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F69" w:rsidRDefault="00D53F69" w:rsidP="00073FC1">
      <w:pPr>
        <w:spacing w:after="0" w:line="360" w:lineRule="auto"/>
        <w:jc w:val="center"/>
        <w:rPr>
          <w:rFonts w:ascii="Arial" w:eastAsia="Times New Roman" w:hAnsi="Arial" w:cs="Arial"/>
          <w:b/>
          <w:bCs/>
          <w:color w:val="000000"/>
          <w:sz w:val="28"/>
          <w:szCs w:val="24"/>
        </w:rPr>
      </w:pPr>
      <w:bookmarkStart w:id="0" w:name="_GoBack"/>
      <w:bookmarkEnd w:id="0"/>
      <w:r>
        <w:rPr>
          <w:rFonts w:ascii="Arial" w:eastAsia="Times New Roman" w:hAnsi="Arial" w:cs="Arial"/>
          <w:b/>
          <w:bCs/>
          <w:color w:val="000000"/>
          <w:sz w:val="28"/>
          <w:szCs w:val="24"/>
        </w:rPr>
        <w:t>LUNCHEON TALK</w:t>
      </w:r>
    </w:p>
    <w:p w:rsidR="00A742BA" w:rsidRDefault="00A742BA" w:rsidP="00073FC1">
      <w:pPr>
        <w:spacing w:after="0" w:line="360" w:lineRule="auto"/>
        <w:jc w:val="center"/>
        <w:rPr>
          <w:rFonts w:ascii="Arial" w:eastAsia="Times New Roman" w:hAnsi="Arial" w:cs="Arial"/>
          <w:b/>
          <w:bCs/>
          <w:color w:val="000000"/>
          <w:sz w:val="28"/>
          <w:szCs w:val="24"/>
        </w:rPr>
      </w:pPr>
      <w:r>
        <w:rPr>
          <w:rFonts w:ascii="Arial" w:eastAsia="Times New Roman" w:hAnsi="Arial" w:cs="Arial"/>
          <w:b/>
          <w:bCs/>
          <w:color w:val="000000"/>
          <w:sz w:val="28"/>
          <w:szCs w:val="24"/>
        </w:rPr>
        <w:t>PERKEMBANGAN PERANCANGAN</w:t>
      </w:r>
    </w:p>
    <w:p w:rsidR="00A042ED" w:rsidRDefault="004F4F25" w:rsidP="00073FC1">
      <w:pPr>
        <w:spacing w:after="0" w:line="360" w:lineRule="auto"/>
        <w:jc w:val="center"/>
        <w:rPr>
          <w:rFonts w:ascii="Arial" w:eastAsia="Times New Roman" w:hAnsi="Arial" w:cs="Arial"/>
          <w:b/>
          <w:bCs/>
          <w:color w:val="000000"/>
          <w:sz w:val="28"/>
          <w:szCs w:val="24"/>
        </w:rPr>
      </w:pPr>
      <w:r w:rsidRPr="004F4F25">
        <w:rPr>
          <w:rFonts w:ascii="Arial" w:eastAsia="Times New Roman" w:hAnsi="Arial" w:cs="Arial"/>
          <w:b/>
          <w:bCs/>
          <w:color w:val="000000"/>
          <w:sz w:val="28"/>
          <w:szCs w:val="24"/>
        </w:rPr>
        <w:t>DI</w:t>
      </w:r>
      <w:r w:rsidR="009F289E">
        <w:rPr>
          <w:rFonts w:ascii="Arial" w:eastAsia="Times New Roman" w:hAnsi="Arial" w:cs="Arial"/>
          <w:b/>
          <w:bCs/>
          <w:color w:val="000000"/>
          <w:sz w:val="28"/>
          <w:szCs w:val="24"/>
        </w:rPr>
        <w:t xml:space="preserve"> </w:t>
      </w:r>
      <w:r w:rsidRPr="004F4F25">
        <w:rPr>
          <w:rFonts w:ascii="Arial" w:eastAsia="Times New Roman" w:hAnsi="Arial" w:cs="Arial"/>
          <w:b/>
          <w:bCs/>
          <w:color w:val="000000"/>
          <w:sz w:val="28"/>
          <w:szCs w:val="24"/>
        </w:rPr>
        <w:t>KUALA LUMPUR</w:t>
      </w:r>
    </w:p>
    <w:p w:rsidR="004F4F25" w:rsidRPr="004F4F25" w:rsidRDefault="004F4F25" w:rsidP="00073FC1">
      <w:pPr>
        <w:spacing w:after="0" w:line="360" w:lineRule="auto"/>
        <w:jc w:val="center"/>
        <w:rPr>
          <w:rFonts w:ascii="Arial" w:eastAsia="Times New Roman" w:hAnsi="Arial" w:cs="Arial"/>
          <w:sz w:val="28"/>
          <w:szCs w:val="24"/>
        </w:rPr>
      </w:pPr>
    </w:p>
    <w:p w:rsidR="00A042ED" w:rsidRPr="00FC4F7B" w:rsidRDefault="00A042ED" w:rsidP="00073FC1">
      <w:pPr>
        <w:spacing w:after="0" w:line="360" w:lineRule="auto"/>
        <w:jc w:val="center"/>
        <w:rPr>
          <w:rFonts w:ascii="Arial" w:eastAsia="Times New Roman" w:hAnsi="Arial" w:cs="Arial"/>
          <w:sz w:val="24"/>
          <w:szCs w:val="24"/>
        </w:rPr>
      </w:pPr>
      <w:r w:rsidRPr="00FC4F7B">
        <w:rPr>
          <w:rFonts w:ascii="Arial" w:eastAsia="Times New Roman" w:hAnsi="Arial" w:cs="Arial"/>
          <w:color w:val="000000"/>
          <w:sz w:val="24"/>
          <w:szCs w:val="24"/>
        </w:rPr>
        <w:t>Dato’ Nor Hisham bin A. Dahlan</w:t>
      </w:r>
    </w:p>
    <w:p w:rsidR="00A042ED" w:rsidRPr="00FC4F7B" w:rsidRDefault="00A042ED" w:rsidP="00073FC1">
      <w:pPr>
        <w:spacing w:after="0" w:line="360" w:lineRule="auto"/>
        <w:jc w:val="center"/>
        <w:rPr>
          <w:rFonts w:ascii="Arial" w:eastAsia="Times New Roman" w:hAnsi="Arial" w:cs="Arial"/>
          <w:sz w:val="24"/>
          <w:szCs w:val="24"/>
        </w:rPr>
      </w:pPr>
      <w:r w:rsidRPr="00FC4F7B">
        <w:rPr>
          <w:rFonts w:ascii="Arial" w:eastAsia="Times New Roman" w:hAnsi="Arial" w:cs="Arial"/>
          <w:color w:val="000000"/>
          <w:sz w:val="24"/>
          <w:szCs w:val="24"/>
        </w:rPr>
        <w:t>Datuk Bandar Kuala Lumpur</w:t>
      </w:r>
    </w:p>
    <w:p w:rsidR="00A042ED" w:rsidRPr="00FC4F7B" w:rsidRDefault="00A042ED" w:rsidP="00073FC1">
      <w:pPr>
        <w:spacing w:after="0" w:line="360" w:lineRule="auto"/>
        <w:rPr>
          <w:rFonts w:ascii="Arial" w:eastAsia="Times New Roman" w:hAnsi="Arial" w:cs="Arial"/>
          <w:sz w:val="24"/>
          <w:szCs w:val="24"/>
        </w:rPr>
      </w:pPr>
    </w:p>
    <w:p w:rsidR="00A042ED" w:rsidRPr="00FC4F7B" w:rsidRDefault="00A042ED" w:rsidP="00073FC1">
      <w:pPr>
        <w:spacing w:after="0" w:line="276" w:lineRule="auto"/>
        <w:rPr>
          <w:rFonts w:ascii="Arial" w:eastAsia="Times New Roman" w:hAnsi="Arial" w:cs="Arial"/>
          <w:sz w:val="24"/>
          <w:szCs w:val="24"/>
        </w:rPr>
      </w:pPr>
      <w:r w:rsidRPr="00FC4F7B">
        <w:rPr>
          <w:rFonts w:ascii="Arial" w:eastAsia="Times New Roman" w:hAnsi="Arial" w:cs="Arial"/>
          <w:color w:val="000000"/>
          <w:sz w:val="24"/>
          <w:szCs w:val="24"/>
        </w:rPr>
        <w:t>Assalamualaikum warahmatullahi wabarakatuh</w:t>
      </w:r>
    </w:p>
    <w:p w:rsidR="00A042ED" w:rsidRPr="00FC4F7B" w:rsidRDefault="00A042ED" w:rsidP="00073FC1">
      <w:pPr>
        <w:spacing w:after="0" w:line="276" w:lineRule="auto"/>
        <w:rPr>
          <w:rFonts w:ascii="Arial" w:eastAsia="Times New Roman" w:hAnsi="Arial" w:cs="Arial"/>
          <w:sz w:val="24"/>
          <w:szCs w:val="24"/>
        </w:rPr>
      </w:pPr>
    </w:p>
    <w:p w:rsidR="00A042ED" w:rsidRPr="00FC4F7B" w:rsidRDefault="00A042ED" w:rsidP="00073FC1">
      <w:pPr>
        <w:spacing w:after="0" w:line="276" w:lineRule="auto"/>
        <w:rPr>
          <w:rFonts w:ascii="Arial" w:eastAsia="Times New Roman" w:hAnsi="Arial" w:cs="Arial"/>
          <w:sz w:val="24"/>
          <w:szCs w:val="24"/>
        </w:rPr>
      </w:pPr>
      <w:r w:rsidRPr="00FC4F7B">
        <w:rPr>
          <w:rFonts w:ascii="Arial" w:eastAsia="Times New Roman" w:hAnsi="Arial" w:cs="Arial"/>
          <w:color w:val="000000"/>
          <w:sz w:val="24"/>
          <w:szCs w:val="24"/>
        </w:rPr>
        <w:t xml:space="preserve">Terima kasih </w:t>
      </w:r>
      <w:r w:rsidR="00706F2E">
        <w:rPr>
          <w:rFonts w:ascii="Arial" w:eastAsia="Times New Roman" w:hAnsi="Arial" w:cs="Arial"/>
          <w:color w:val="000000"/>
          <w:sz w:val="24"/>
          <w:szCs w:val="24"/>
        </w:rPr>
        <w:t xml:space="preserve">kepada </w:t>
      </w:r>
      <w:r w:rsidRPr="00FC4F7B">
        <w:rPr>
          <w:rFonts w:ascii="Arial" w:eastAsia="Times New Roman" w:hAnsi="Arial" w:cs="Arial"/>
          <w:color w:val="000000"/>
          <w:sz w:val="24"/>
          <w:szCs w:val="24"/>
        </w:rPr>
        <w:t>saudara pengacara majlis</w:t>
      </w:r>
    </w:p>
    <w:p w:rsidR="00A042ED" w:rsidRPr="00FC4F7B" w:rsidRDefault="00A042ED" w:rsidP="00073FC1">
      <w:pPr>
        <w:spacing w:after="0" w:line="276" w:lineRule="auto"/>
        <w:rPr>
          <w:rFonts w:ascii="Arial" w:eastAsia="Times New Roman" w:hAnsi="Arial" w:cs="Arial"/>
          <w:sz w:val="24"/>
          <w:szCs w:val="24"/>
        </w:rPr>
      </w:pPr>
    </w:p>
    <w:p w:rsidR="00A042ED" w:rsidRPr="00FC4F7B" w:rsidRDefault="00A042ED" w:rsidP="00073FC1">
      <w:pPr>
        <w:spacing w:after="0" w:line="276" w:lineRule="auto"/>
        <w:rPr>
          <w:rFonts w:ascii="Arial" w:eastAsia="Times New Roman" w:hAnsi="Arial" w:cs="Arial"/>
          <w:sz w:val="24"/>
          <w:szCs w:val="24"/>
        </w:rPr>
      </w:pPr>
      <w:r w:rsidRPr="00FC4F7B">
        <w:rPr>
          <w:rFonts w:ascii="Arial" w:eastAsia="Times New Roman" w:hAnsi="Arial" w:cs="Arial"/>
          <w:color w:val="000000"/>
          <w:sz w:val="24"/>
          <w:szCs w:val="24"/>
        </w:rPr>
        <w:t>Yang Berhormat</w:t>
      </w:r>
    </w:p>
    <w:p w:rsidR="00A042ED" w:rsidRPr="00FC4F7B" w:rsidRDefault="00A042ED" w:rsidP="00073FC1">
      <w:pPr>
        <w:spacing w:after="0" w:line="276" w:lineRule="auto"/>
        <w:rPr>
          <w:rFonts w:ascii="Arial" w:eastAsia="Times New Roman" w:hAnsi="Arial" w:cs="Arial"/>
          <w:sz w:val="24"/>
          <w:szCs w:val="24"/>
        </w:rPr>
      </w:pPr>
      <w:r w:rsidRPr="00FC4F7B">
        <w:rPr>
          <w:rFonts w:ascii="Arial" w:eastAsia="Times New Roman" w:hAnsi="Arial" w:cs="Arial"/>
          <w:color w:val="000000"/>
          <w:sz w:val="24"/>
          <w:szCs w:val="24"/>
        </w:rPr>
        <w:t>Tuan Haji Khalid bin Abdul Samad</w:t>
      </w:r>
    </w:p>
    <w:p w:rsidR="00A042ED" w:rsidRPr="00FC4F7B" w:rsidRDefault="00A042ED" w:rsidP="00073FC1">
      <w:pPr>
        <w:spacing w:after="0" w:line="276" w:lineRule="auto"/>
        <w:rPr>
          <w:rFonts w:ascii="Arial" w:eastAsia="Times New Roman" w:hAnsi="Arial" w:cs="Arial"/>
          <w:sz w:val="24"/>
          <w:szCs w:val="24"/>
        </w:rPr>
      </w:pPr>
      <w:r w:rsidRPr="00FC4F7B">
        <w:rPr>
          <w:rFonts w:ascii="Arial" w:eastAsia="Times New Roman" w:hAnsi="Arial" w:cs="Arial"/>
          <w:color w:val="000000"/>
          <w:sz w:val="24"/>
          <w:szCs w:val="24"/>
        </w:rPr>
        <w:t>Menteri Wilayah Persekutuan</w:t>
      </w:r>
    </w:p>
    <w:p w:rsidR="00A042ED" w:rsidRDefault="00A042ED" w:rsidP="00073FC1">
      <w:pPr>
        <w:spacing w:after="0" w:line="276" w:lineRule="auto"/>
        <w:rPr>
          <w:rFonts w:ascii="Arial" w:eastAsia="Times New Roman" w:hAnsi="Arial" w:cs="Arial"/>
          <w:sz w:val="24"/>
          <w:szCs w:val="24"/>
        </w:rPr>
      </w:pPr>
    </w:p>
    <w:p w:rsidR="00706F2E" w:rsidRPr="00FC4F7B" w:rsidRDefault="00706F2E" w:rsidP="00073FC1">
      <w:pPr>
        <w:spacing w:after="0" w:line="276" w:lineRule="auto"/>
        <w:rPr>
          <w:rFonts w:ascii="Arial" w:eastAsia="Times New Roman" w:hAnsi="Arial" w:cs="Arial"/>
          <w:sz w:val="24"/>
          <w:szCs w:val="24"/>
        </w:rPr>
      </w:pPr>
      <w:r w:rsidRPr="00FC4F7B">
        <w:rPr>
          <w:rFonts w:ascii="Arial" w:eastAsia="Times New Roman" w:hAnsi="Arial" w:cs="Arial"/>
          <w:color w:val="000000"/>
          <w:sz w:val="24"/>
          <w:szCs w:val="24"/>
        </w:rPr>
        <w:t>Yang Berhormat</w:t>
      </w:r>
    </w:p>
    <w:p w:rsidR="00706F2E" w:rsidRPr="00FC4F7B" w:rsidRDefault="00706F2E" w:rsidP="00073FC1">
      <w:pPr>
        <w:spacing w:after="0" w:line="276" w:lineRule="auto"/>
        <w:rPr>
          <w:rFonts w:ascii="Arial" w:eastAsia="Times New Roman" w:hAnsi="Arial" w:cs="Arial"/>
          <w:sz w:val="24"/>
          <w:szCs w:val="24"/>
        </w:rPr>
      </w:pPr>
      <w:r>
        <w:rPr>
          <w:rFonts w:ascii="Arial" w:eastAsia="Times New Roman" w:hAnsi="Arial" w:cs="Arial"/>
          <w:color w:val="000000"/>
          <w:sz w:val="24"/>
          <w:szCs w:val="24"/>
        </w:rPr>
        <w:t xml:space="preserve">Datuk </w:t>
      </w:r>
      <w:r w:rsidR="00EC306F">
        <w:rPr>
          <w:rFonts w:ascii="Arial" w:eastAsia="Times New Roman" w:hAnsi="Arial" w:cs="Arial"/>
          <w:color w:val="000000"/>
          <w:sz w:val="24"/>
          <w:szCs w:val="24"/>
        </w:rPr>
        <w:t>Dr. Shahruddin bin Md Salleh</w:t>
      </w:r>
    </w:p>
    <w:p w:rsidR="00706F2E" w:rsidRPr="00FC4F7B" w:rsidRDefault="00706F2E" w:rsidP="00073FC1">
      <w:pPr>
        <w:spacing w:after="0" w:line="276" w:lineRule="auto"/>
        <w:rPr>
          <w:rFonts w:ascii="Arial" w:eastAsia="Times New Roman" w:hAnsi="Arial" w:cs="Arial"/>
          <w:sz w:val="24"/>
          <w:szCs w:val="24"/>
        </w:rPr>
      </w:pPr>
      <w:r>
        <w:rPr>
          <w:rFonts w:ascii="Arial" w:eastAsia="Times New Roman" w:hAnsi="Arial" w:cs="Arial"/>
          <w:color w:val="000000"/>
          <w:sz w:val="24"/>
          <w:szCs w:val="24"/>
        </w:rPr>
        <w:t xml:space="preserve">Timbalan </w:t>
      </w:r>
      <w:r w:rsidRPr="00FC4F7B">
        <w:rPr>
          <w:rFonts w:ascii="Arial" w:eastAsia="Times New Roman" w:hAnsi="Arial" w:cs="Arial"/>
          <w:color w:val="000000"/>
          <w:sz w:val="24"/>
          <w:szCs w:val="24"/>
        </w:rPr>
        <w:t>Menteri Wilayah Persekutuan</w:t>
      </w:r>
    </w:p>
    <w:p w:rsidR="00706F2E" w:rsidRDefault="00706F2E" w:rsidP="00073FC1">
      <w:pPr>
        <w:spacing w:after="0" w:line="276" w:lineRule="auto"/>
        <w:rPr>
          <w:rFonts w:ascii="Arial" w:eastAsia="Times New Roman" w:hAnsi="Arial" w:cs="Arial"/>
          <w:sz w:val="24"/>
          <w:szCs w:val="24"/>
        </w:rPr>
      </w:pPr>
    </w:p>
    <w:p w:rsidR="00706F2E" w:rsidRPr="00FC4F7B" w:rsidRDefault="00706F2E" w:rsidP="00073FC1">
      <w:pPr>
        <w:spacing w:after="0" w:line="276" w:lineRule="auto"/>
        <w:rPr>
          <w:rFonts w:ascii="Arial" w:eastAsia="Times New Roman" w:hAnsi="Arial" w:cs="Arial"/>
          <w:sz w:val="24"/>
          <w:szCs w:val="24"/>
        </w:rPr>
      </w:pPr>
      <w:r w:rsidRPr="00FC4F7B">
        <w:rPr>
          <w:rFonts w:ascii="Arial" w:eastAsia="Times New Roman" w:hAnsi="Arial" w:cs="Arial"/>
          <w:color w:val="000000"/>
          <w:sz w:val="24"/>
          <w:szCs w:val="24"/>
        </w:rPr>
        <w:t xml:space="preserve">Yang </w:t>
      </w:r>
      <w:r>
        <w:rPr>
          <w:rFonts w:ascii="Arial" w:eastAsia="Times New Roman" w:hAnsi="Arial" w:cs="Arial"/>
          <w:color w:val="000000"/>
          <w:sz w:val="24"/>
          <w:szCs w:val="24"/>
        </w:rPr>
        <w:t>B</w:t>
      </w:r>
      <w:r w:rsidR="00EC306F">
        <w:rPr>
          <w:rFonts w:ascii="Arial" w:eastAsia="Times New Roman" w:hAnsi="Arial" w:cs="Arial"/>
          <w:color w:val="000000"/>
          <w:sz w:val="24"/>
          <w:szCs w:val="24"/>
        </w:rPr>
        <w:t>erbahagia</w:t>
      </w:r>
    </w:p>
    <w:p w:rsidR="00706F2E" w:rsidRPr="00FC4F7B" w:rsidRDefault="00706F2E" w:rsidP="00073FC1">
      <w:pPr>
        <w:spacing w:after="0" w:line="276" w:lineRule="auto"/>
        <w:rPr>
          <w:rFonts w:ascii="Arial" w:eastAsia="Times New Roman" w:hAnsi="Arial" w:cs="Arial"/>
          <w:sz w:val="24"/>
          <w:szCs w:val="24"/>
        </w:rPr>
      </w:pPr>
      <w:r>
        <w:rPr>
          <w:rFonts w:ascii="Arial" w:eastAsia="Times New Roman" w:hAnsi="Arial" w:cs="Arial"/>
          <w:color w:val="000000"/>
          <w:sz w:val="24"/>
          <w:szCs w:val="24"/>
        </w:rPr>
        <w:t>Datuk</w:t>
      </w:r>
      <w:r w:rsidRPr="00FC4F7B">
        <w:rPr>
          <w:rFonts w:ascii="Arial" w:eastAsia="Times New Roman" w:hAnsi="Arial" w:cs="Arial"/>
          <w:color w:val="000000"/>
          <w:sz w:val="24"/>
          <w:szCs w:val="24"/>
        </w:rPr>
        <w:t xml:space="preserve"> </w:t>
      </w:r>
      <w:r w:rsidR="00AB3664">
        <w:rPr>
          <w:rFonts w:ascii="Arial" w:eastAsia="Times New Roman" w:hAnsi="Arial" w:cs="Arial"/>
          <w:color w:val="000000"/>
          <w:sz w:val="24"/>
          <w:szCs w:val="24"/>
        </w:rPr>
        <w:t>Seri Haji Saripuddin bin Haji Kassim</w:t>
      </w:r>
    </w:p>
    <w:p w:rsidR="00706F2E" w:rsidRPr="00FC4F7B" w:rsidRDefault="00706F2E" w:rsidP="00073FC1">
      <w:pPr>
        <w:spacing w:after="0" w:line="276" w:lineRule="auto"/>
        <w:rPr>
          <w:rFonts w:ascii="Arial" w:eastAsia="Times New Roman" w:hAnsi="Arial" w:cs="Arial"/>
          <w:sz w:val="24"/>
          <w:szCs w:val="24"/>
        </w:rPr>
      </w:pPr>
      <w:r>
        <w:rPr>
          <w:rFonts w:ascii="Arial" w:eastAsia="Times New Roman" w:hAnsi="Arial" w:cs="Arial"/>
          <w:sz w:val="24"/>
          <w:szCs w:val="24"/>
        </w:rPr>
        <w:t>Ketua Setiausaha KWP</w:t>
      </w:r>
    </w:p>
    <w:p w:rsidR="00706F2E" w:rsidRDefault="00706F2E" w:rsidP="00073FC1">
      <w:pPr>
        <w:spacing w:after="0" w:line="276" w:lineRule="auto"/>
        <w:rPr>
          <w:rFonts w:ascii="Arial" w:eastAsia="Times New Roman" w:hAnsi="Arial" w:cs="Arial"/>
          <w:color w:val="000000"/>
          <w:sz w:val="24"/>
          <w:szCs w:val="24"/>
        </w:rPr>
      </w:pPr>
    </w:p>
    <w:p w:rsidR="00A042ED" w:rsidRPr="00FC4F7B" w:rsidRDefault="00A042ED" w:rsidP="00073FC1">
      <w:pPr>
        <w:spacing w:after="0" w:line="276" w:lineRule="auto"/>
        <w:rPr>
          <w:rFonts w:ascii="Arial" w:eastAsia="Times New Roman" w:hAnsi="Arial" w:cs="Arial"/>
          <w:sz w:val="24"/>
          <w:szCs w:val="24"/>
        </w:rPr>
      </w:pPr>
      <w:r w:rsidRPr="00FC4F7B">
        <w:rPr>
          <w:rFonts w:ascii="Arial" w:eastAsia="Times New Roman" w:hAnsi="Arial" w:cs="Arial"/>
          <w:color w:val="000000"/>
          <w:sz w:val="24"/>
          <w:szCs w:val="24"/>
        </w:rPr>
        <w:t xml:space="preserve">Yang Berbahagia </w:t>
      </w:r>
    </w:p>
    <w:p w:rsidR="00A042ED" w:rsidRPr="00FC4F7B" w:rsidRDefault="00A042ED" w:rsidP="00073FC1">
      <w:pPr>
        <w:spacing w:after="0" w:line="276" w:lineRule="auto"/>
        <w:rPr>
          <w:rFonts w:ascii="Arial" w:eastAsia="Times New Roman" w:hAnsi="Arial" w:cs="Arial"/>
          <w:sz w:val="24"/>
          <w:szCs w:val="24"/>
        </w:rPr>
      </w:pPr>
      <w:r w:rsidRPr="00FC4F7B">
        <w:rPr>
          <w:rFonts w:ascii="Arial" w:eastAsia="Times New Roman" w:hAnsi="Arial" w:cs="Arial"/>
          <w:color w:val="000000"/>
          <w:sz w:val="24"/>
          <w:szCs w:val="24"/>
        </w:rPr>
        <w:t>Dato’ TPr. Hajah Rokibah binti Latif</w:t>
      </w:r>
    </w:p>
    <w:p w:rsidR="00A042ED" w:rsidRPr="00FC4F7B" w:rsidRDefault="00A042ED" w:rsidP="00073FC1">
      <w:pPr>
        <w:spacing w:after="0" w:line="276" w:lineRule="auto"/>
        <w:rPr>
          <w:rFonts w:ascii="Arial" w:eastAsia="Times New Roman" w:hAnsi="Arial" w:cs="Arial"/>
          <w:sz w:val="24"/>
          <w:szCs w:val="24"/>
        </w:rPr>
      </w:pPr>
      <w:r w:rsidRPr="00FC4F7B">
        <w:rPr>
          <w:rFonts w:ascii="Arial" w:eastAsia="Times New Roman" w:hAnsi="Arial" w:cs="Arial"/>
          <w:color w:val="000000"/>
          <w:sz w:val="24"/>
          <w:szCs w:val="24"/>
        </w:rPr>
        <w:t>Ketua Pengarah PLANMalaysia</w:t>
      </w:r>
    </w:p>
    <w:p w:rsidR="00A042ED" w:rsidRPr="00FC4F7B" w:rsidRDefault="00A042ED" w:rsidP="00073FC1">
      <w:pPr>
        <w:spacing w:after="240" w:line="360" w:lineRule="auto"/>
        <w:rPr>
          <w:rFonts w:ascii="Arial" w:eastAsia="Times New Roman" w:hAnsi="Arial" w:cs="Arial"/>
          <w:sz w:val="24"/>
          <w:szCs w:val="24"/>
        </w:rPr>
      </w:pPr>
    </w:p>
    <w:p w:rsidR="00A042ED" w:rsidRDefault="00A042ED" w:rsidP="00073FC1">
      <w:pPr>
        <w:spacing w:after="0" w:line="360" w:lineRule="auto"/>
        <w:rPr>
          <w:rFonts w:ascii="Arial" w:eastAsia="Times New Roman" w:hAnsi="Arial" w:cs="Arial"/>
          <w:color w:val="000000"/>
          <w:sz w:val="24"/>
          <w:szCs w:val="24"/>
        </w:rPr>
      </w:pPr>
      <w:r w:rsidRPr="00FC4F7B">
        <w:rPr>
          <w:rFonts w:ascii="Arial" w:eastAsia="Times New Roman" w:hAnsi="Arial" w:cs="Arial"/>
          <w:color w:val="000000"/>
          <w:sz w:val="24"/>
          <w:szCs w:val="24"/>
        </w:rPr>
        <w:t>Datuk-datuk, tuan-tuan dan puan-puan</w:t>
      </w:r>
      <w:r w:rsidR="00AB3664">
        <w:rPr>
          <w:rFonts w:ascii="Arial" w:eastAsia="Times New Roman" w:hAnsi="Arial" w:cs="Arial"/>
          <w:color w:val="000000"/>
          <w:sz w:val="24"/>
          <w:szCs w:val="24"/>
        </w:rPr>
        <w:t xml:space="preserve"> sekelian</w:t>
      </w:r>
      <w:r w:rsidRPr="00FC4F7B">
        <w:rPr>
          <w:rFonts w:ascii="Arial" w:eastAsia="Times New Roman" w:hAnsi="Arial" w:cs="Arial"/>
          <w:color w:val="000000"/>
          <w:sz w:val="24"/>
          <w:szCs w:val="24"/>
        </w:rPr>
        <w:t>,</w:t>
      </w:r>
    </w:p>
    <w:p w:rsidR="00AB3664" w:rsidRPr="00FC4F7B" w:rsidRDefault="00AB3664" w:rsidP="00073FC1">
      <w:pPr>
        <w:spacing w:after="0" w:line="360" w:lineRule="auto"/>
        <w:rPr>
          <w:rFonts w:ascii="Arial" w:eastAsia="Times New Roman" w:hAnsi="Arial" w:cs="Arial"/>
          <w:sz w:val="24"/>
          <w:szCs w:val="24"/>
        </w:rPr>
      </w:pPr>
    </w:p>
    <w:p w:rsidR="00A042ED" w:rsidRPr="00FC4F7B" w:rsidRDefault="00FC4F7B" w:rsidP="00073FC1">
      <w:pPr>
        <w:spacing w:after="0" w:line="360" w:lineRule="auto"/>
        <w:textAlignment w:val="baseline"/>
        <w:rPr>
          <w:rFonts w:ascii="Arial" w:eastAsia="Times New Roman" w:hAnsi="Arial" w:cs="Arial"/>
          <w:b/>
          <w:bCs/>
          <w:color w:val="000000"/>
          <w:sz w:val="24"/>
          <w:szCs w:val="24"/>
        </w:rPr>
      </w:pPr>
      <w:r w:rsidRPr="00FC4F7B">
        <w:rPr>
          <w:rFonts w:ascii="Arial" w:eastAsia="Times New Roman" w:hAnsi="Arial" w:cs="Arial"/>
          <w:b/>
          <w:bCs/>
          <w:color w:val="000000"/>
          <w:sz w:val="24"/>
          <w:szCs w:val="24"/>
        </w:rPr>
        <w:t>PENGENALAN</w:t>
      </w:r>
    </w:p>
    <w:p w:rsidR="00A042ED" w:rsidRPr="00FC4F7B" w:rsidRDefault="00A042ED" w:rsidP="00073FC1">
      <w:pPr>
        <w:spacing w:after="0" w:line="360" w:lineRule="auto"/>
        <w:rPr>
          <w:rFonts w:ascii="Arial" w:eastAsia="Times New Roman" w:hAnsi="Arial" w:cs="Arial"/>
          <w:sz w:val="24"/>
          <w:szCs w:val="24"/>
        </w:rPr>
      </w:pPr>
    </w:p>
    <w:p w:rsidR="00A042ED" w:rsidRPr="00706F2E" w:rsidRDefault="00A042ED" w:rsidP="00073FC1">
      <w:pPr>
        <w:pStyle w:val="ListParagraph"/>
        <w:numPr>
          <w:ilvl w:val="0"/>
          <w:numId w:val="26"/>
        </w:numPr>
        <w:spacing w:after="0" w:line="360" w:lineRule="auto"/>
        <w:ind w:left="0" w:firstLine="0"/>
        <w:jc w:val="both"/>
        <w:rPr>
          <w:rFonts w:ascii="Arial" w:eastAsia="Times New Roman" w:hAnsi="Arial" w:cs="Arial"/>
          <w:sz w:val="24"/>
          <w:szCs w:val="24"/>
        </w:rPr>
      </w:pPr>
      <w:r w:rsidRPr="00706F2E">
        <w:rPr>
          <w:rFonts w:ascii="Arial" w:eastAsia="Times New Roman" w:hAnsi="Arial" w:cs="Arial"/>
          <w:color w:val="000000"/>
          <w:sz w:val="24"/>
          <w:szCs w:val="24"/>
        </w:rPr>
        <w:t xml:space="preserve">Terlebih dahulu saya ingin mengucapkan ribuan terima kasih kepada PLANMalaysia khususnya Yang Berbahagia Dato’ TPr Hajah Rokibah kerana menjemput saya untuk berkongsi pengalaman </w:t>
      </w:r>
      <w:r w:rsidR="00706F2E">
        <w:rPr>
          <w:rFonts w:ascii="Arial" w:eastAsia="Times New Roman" w:hAnsi="Arial" w:cs="Arial"/>
          <w:color w:val="000000"/>
          <w:sz w:val="24"/>
          <w:szCs w:val="24"/>
        </w:rPr>
        <w:t xml:space="preserve">perkembangan </w:t>
      </w:r>
      <w:r w:rsidRPr="00706F2E">
        <w:rPr>
          <w:rFonts w:ascii="Arial" w:eastAsia="Times New Roman" w:hAnsi="Arial" w:cs="Arial"/>
          <w:color w:val="000000"/>
          <w:sz w:val="24"/>
          <w:szCs w:val="24"/>
        </w:rPr>
        <w:t xml:space="preserve">perancangan bandar </w:t>
      </w:r>
      <w:r w:rsidR="00D53F69">
        <w:rPr>
          <w:rFonts w:ascii="Arial" w:eastAsia="Times New Roman" w:hAnsi="Arial" w:cs="Arial"/>
          <w:color w:val="000000"/>
          <w:sz w:val="24"/>
          <w:szCs w:val="24"/>
        </w:rPr>
        <w:t xml:space="preserve">raya </w:t>
      </w:r>
      <w:r w:rsidRPr="00706F2E">
        <w:rPr>
          <w:rFonts w:ascii="Arial" w:eastAsia="Times New Roman" w:hAnsi="Arial" w:cs="Arial"/>
          <w:color w:val="000000"/>
          <w:sz w:val="24"/>
          <w:szCs w:val="24"/>
        </w:rPr>
        <w:t xml:space="preserve">Kuala Lumpur pada </w:t>
      </w:r>
      <w:r w:rsidRPr="00D53F69">
        <w:rPr>
          <w:rFonts w:ascii="Arial" w:eastAsia="Times New Roman" w:hAnsi="Arial" w:cs="Arial"/>
          <w:i/>
          <w:color w:val="000000"/>
          <w:sz w:val="24"/>
          <w:szCs w:val="24"/>
        </w:rPr>
        <w:t xml:space="preserve">Luncheon Talk </w:t>
      </w:r>
      <w:r w:rsidRPr="00706F2E">
        <w:rPr>
          <w:rFonts w:ascii="Arial" w:eastAsia="Times New Roman" w:hAnsi="Arial" w:cs="Arial"/>
          <w:color w:val="000000"/>
          <w:sz w:val="24"/>
          <w:szCs w:val="24"/>
        </w:rPr>
        <w:t>hari ini.</w:t>
      </w:r>
    </w:p>
    <w:p w:rsidR="00A042ED" w:rsidRPr="00FC4F7B" w:rsidRDefault="00A042ED" w:rsidP="00073FC1">
      <w:pPr>
        <w:spacing w:after="0" w:line="360" w:lineRule="auto"/>
        <w:rPr>
          <w:rFonts w:ascii="Arial" w:eastAsia="Times New Roman" w:hAnsi="Arial" w:cs="Arial"/>
          <w:sz w:val="24"/>
          <w:szCs w:val="24"/>
        </w:rPr>
      </w:pPr>
    </w:p>
    <w:p w:rsidR="00A042ED" w:rsidRPr="00FC4F7B" w:rsidRDefault="00A042ED" w:rsidP="00073FC1">
      <w:pPr>
        <w:pStyle w:val="ListParagraph"/>
        <w:numPr>
          <w:ilvl w:val="0"/>
          <w:numId w:val="26"/>
        </w:numPr>
        <w:spacing w:after="0" w:line="360" w:lineRule="auto"/>
        <w:ind w:left="90" w:hanging="90"/>
        <w:jc w:val="both"/>
        <w:rPr>
          <w:rFonts w:ascii="Arial" w:eastAsia="Times New Roman" w:hAnsi="Arial" w:cs="Arial"/>
          <w:sz w:val="24"/>
          <w:szCs w:val="24"/>
        </w:rPr>
      </w:pPr>
      <w:r w:rsidRPr="00FC4F7B">
        <w:rPr>
          <w:rFonts w:ascii="Arial" w:eastAsia="Times New Roman" w:hAnsi="Arial" w:cs="Arial"/>
          <w:color w:val="000000"/>
          <w:sz w:val="24"/>
          <w:szCs w:val="24"/>
        </w:rPr>
        <w:t xml:space="preserve">Saya percaya dari segi perancangan bandar, </w:t>
      </w:r>
      <w:proofErr w:type="gramStart"/>
      <w:r w:rsidRPr="00FC4F7B">
        <w:rPr>
          <w:rFonts w:ascii="Arial" w:eastAsia="Times New Roman" w:hAnsi="Arial" w:cs="Arial"/>
          <w:color w:val="000000"/>
          <w:sz w:val="24"/>
          <w:szCs w:val="24"/>
        </w:rPr>
        <w:t>apa</w:t>
      </w:r>
      <w:proofErr w:type="gramEnd"/>
      <w:r w:rsidRPr="00FC4F7B">
        <w:rPr>
          <w:rFonts w:ascii="Arial" w:eastAsia="Times New Roman" w:hAnsi="Arial" w:cs="Arial"/>
          <w:color w:val="000000"/>
          <w:sz w:val="24"/>
          <w:szCs w:val="24"/>
        </w:rPr>
        <w:t xml:space="preserve"> yang berlaku dan diamalkan di Kuala Lumpur sama sahaja dengan bandar-bandar lain di Malaysia. Sedikit perbezaan mungkin dari aspek perundangan, fungsi bandar serta jumlah dan </w:t>
      </w:r>
      <w:proofErr w:type="gramStart"/>
      <w:r w:rsidRPr="00FC4F7B">
        <w:rPr>
          <w:rFonts w:ascii="Arial" w:eastAsia="Times New Roman" w:hAnsi="Arial" w:cs="Arial"/>
          <w:color w:val="000000"/>
          <w:sz w:val="24"/>
          <w:szCs w:val="24"/>
        </w:rPr>
        <w:t>kadar</w:t>
      </w:r>
      <w:proofErr w:type="gramEnd"/>
      <w:r w:rsidRPr="00FC4F7B">
        <w:rPr>
          <w:rFonts w:ascii="Arial" w:eastAsia="Times New Roman" w:hAnsi="Arial" w:cs="Arial"/>
          <w:color w:val="000000"/>
          <w:sz w:val="24"/>
          <w:szCs w:val="24"/>
        </w:rPr>
        <w:t xml:space="preserve"> pertambahan penduduk.</w:t>
      </w:r>
    </w:p>
    <w:p w:rsidR="00A042ED" w:rsidRPr="00FC4F7B" w:rsidRDefault="00A042ED" w:rsidP="00073FC1">
      <w:pPr>
        <w:spacing w:after="0" w:line="360" w:lineRule="auto"/>
        <w:rPr>
          <w:rFonts w:ascii="Arial" w:eastAsia="Times New Roman" w:hAnsi="Arial" w:cs="Arial"/>
          <w:sz w:val="24"/>
          <w:szCs w:val="24"/>
        </w:rPr>
      </w:pPr>
    </w:p>
    <w:p w:rsidR="00706F2E" w:rsidRPr="00706F2E" w:rsidRDefault="00A042ED" w:rsidP="00073FC1">
      <w:pPr>
        <w:pStyle w:val="ListParagraph"/>
        <w:numPr>
          <w:ilvl w:val="0"/>
          <w:numId w:val="26"/>
        </w:numPr>
        <w:spacing w:after="0" w:line="360" w:lineRule="auto"/>
        <w:ind w:left="0" w:firstLine="0"/>
        <w:jc w:val="both"/>
        <w:rPr>
          <w:rFonts w:ascii="Arial" w:eastAsia="Times New Roman" w:hAnsi="Arial" w:cs="Arial"/>
          <w:sz w:val="24"/>
          <w:szCs w:val="24"/>
        </w:rPr>
      </w:pPr>
      <w:r w:rsidRPr="00FC4F7B">
        <w:rPr>
          <w:rFonts w:ascii="Arial" w:eastAsia="Times New Roman" w:hAnsi="Arial" w:cs="Arial"/>
          <w:color w:val="000000"/>
          <w:sz w:val="24"/>
          <w:szCs w:val="24"/>
        </w:rPr>
        <w:t>Seawal tahun 1970an</w:t>
      </w:r>
      <w:r w:rsidR="00D53F69">
        <w:rPr>
          <w:rFonts w:ascii="Arial" w:eastAsia="Times New Roman" w:hAnsi="Arial" w:cs="Arial"/>
          <w:color w:val="000000"/>
          <w:sz w:val="24"/>
          <w:szCs w:val="24"/>
        </w:rPr>
        <w:t>,</w:t>
      </w:r>
      <w:r w:rsidRPr="00FC4F7B">
        <w:rPr>
          <w:rFonts w:ascii="Arial" w:eastAsia="Times New Roman" w:hAnsi="Arial" w:cs="Arial"/>
          <w:color w:val="000000"/>
          <w:sz w:val="24"/>
          <w:szCs w:val="24"/>
        </w:rPr>
        <w:t xml:space="preserve"> perancangan Kuala Lumpur telah </w:t>
      </w:r>
      <w:r w:rsidR="00D53F69">
        <w:rPr>
          <w:rFonts w:ascii="Arial" w:eastAsia="Times New Roman" w:hAnsi="Arial" w:cs="Arial"/>
          <w:color w:val="000000"/>
          <w:sz w:val="24"/>
          <w:szCs w:val="24"/>
        </w:rPr>
        <w:t>merujuk kepada</w:t>
      </w:r>
      <w:r w:rsidRPr="00FC4F7B">
        <w:rPr>
          <w:rFonts w:ascii="Arial" w:eastAsia="Times New Roman" w:hAnsi="Arial" w:cs="Arial"/>
          <w:color w:val="000000"/>
          <w:sz w:val="24"/>
          <w:szCs w:val="24"/>
        </w:rPr>
        <w:t xml:space="preserve"> asas perundangan yang </w:t>
      </w:r>
      <w:proofErr w:type="gramStart"/>
      <w:r w:rsidRPr="00FC4F7B">
        <w:rPr>
          <w:rFonts w:ascii="Arial" w:eastAsia="Times New Roman" w:hAnsi="Arial" w:cs="Arial"/>
          <w:color w:val="000000"/>
          <w:sz w:val="24"/>
          <w:szCs w:val="24"/>
        </w:rPr>
        <w:t>khusus</w:t>
      </w:r>
      <w:proofErr w:type="gramEnd"/>
      <w:r w:rsidRPr="00FC4F7B">
        <w:rPr>
          <w:rFonts w:ascii="Arial" w:eastAsia="Times New Roman" w:hAnsi="Arial" w:cs="Arial"/>
          <w:color w:val="000000"/>
          <w:sz w:val="24"/>
          <w:szCs w:val="24"/>
        </w:rPr>
        <w:t xml:space="preserve"> iaitu Akta (Perancangan) Bandaraya Kuala Lumpur 1973 atau Akta 107. </w:t>
      </w:r>
      <w:r w:rsidR="00706F2E">
        <w:rPr>
          <w:rFonts w:ascii="Arial" w:eastAsia="Times New Roman" w:hAnsi="Arial" w:cs="Arial"/>
          <w:color w:val="000000"/>
          <w:sz w:val="24"/>
          <w:szCs w:val="24"/>
        </w:rPr>
        <w:t xml:space="preserve"> </w:t>
      </w:r>
      <w:r w:rsidRPr="00FC4F7B">
        <w:rPr>
          <w:rFonts w:ascii="Arial" w:eastAsia="Times New Roman" w:hAnsi="Arial" w:cs="Arial"/>
          <w:color w:val="000000"/>
          <w:sz w:val="24"/>
          <w:szCs w:val="24"/>
        </w:rPr>
        <w:t xml:space="preserve">Ini adalah selaras dengan </w:t>
      </w:r>
      <w:r w:rsidRPr="00FC4F7B">
        <w:rPr>
          <w:rFonts w:ascii="Arial" w:eastAsia="Times New Roman" w:hAnsi="Arial" w:cs="Arial"/>
          <w:color w:val="000000"/>
          <w:sz w:val="24"/>
          <w:szCs w:val="24"/>
        </w:rPr>
        <w:lastRenderedPageBreak/>
        <w:t>pengisytiharan Kuala Lumpur sebagai bandar raya dan penubuhan Dewa</w:t>
      </w:r>
      <w:r w:rsidR="00A742BA">
        <w:rPr>
          <w:rFonts w:ascii="Arial" w:eastAsia="Times New Roman" w:hAnsi="Arial" w:cs="Arial"/>
          <w:color w:val="000000"/>
          <w:sz w:val="24"/>
          <w:szCs w:val="24"/>
        </w:rPr>
        <w:t>n Bandaraya Kuala Lumpur pada 1</w:t>
      </w:r>
      <w:r w:rsidR="00706F2E">
        <w:rPr>
          <w:rFonts w:ascii="Arial" w:eastAsia="Times New Roman" w:hAnsi="Arial" w:cs="Arial"/>
          <w:color w:val="000000"/>
          <w:sz w:val="24"/>
          <w:szCs w:val="24"/>
        </w:rPr>
        <w:t xml:space="preserve"> </w:t>
      </w:r>
      <w:r w:rsidRPr="00FC4F7B">
        <w:rPr>
          <w:rFonts w:ascii="Arial" w:eastAsia="Times New Roman" w:hAnsi="Arial" w:cs="Arial"/>
          <w:color w:val="000000"/>
          <w:sz w:val="24"/>
          <w:szCs w:val="24"/>
        </w:rPr>
        <w:t>Februari 1972.</w:t>
      </w:r>
    </w:p>
    <w:p w:rsidR="00706F2E" w:rsidRPr="00706F2E" w:rsidRDefault="00706F2E" w:rsidP="00073FC1">
      <w:pPr>
        <w:pStyle w:val="ListParagraph"/>
        <w:spacing w:line="360" w:lineRule="auto"/>
        <w:rPr>
          <w:rFonts w:ascii="Arial" w:eastAsia="Times New Roman" w:hAnsi="Arial" w:cs="Arial"/>
          <w:color w:val="000000"/>
          <w:sz w:val="24"/>
          <w:szCs w:val="24"/>
        </w:rPr>
      </w:pPr>
    </w:p>
    <w:p w:rsidR="00A042ED" w:rsidRPr="00706F2E" w:rsidRDefault="00A042ED" w:rsidP="00073FC1">
      <w:pPr>
        <w:pStyle w:val="ListParagraph"/>
        <w:numPr>
          <w:ilvl w:val="0"/>
          <w:numId w:val="26"/>
        </w:numPr>
        <w:spacing w:after="0" w:line="360" w:lineRule="auto"/>
        <w:ind w:left="0" w:firstLine="0"/>
        <w:jc w:val="both"/>
        <w:rPr>
          <w:rFonts w:ascii="Arial" w:eastAsia="Times New Roman" w:hAnsi="Arial" w:cs="Arial"/>
          <w:sz w:val="24"/>
          <w:szCs w:val="24"/>
        </w:rPr>
      </w:pPr>
      <w:r w:rsidRPr="00706F2E">
        <w:rPr>
          <w:rFonts w:ascii="Arial" w:eastAsia="Times New Roman" w:hAnsi="Arial" w:cs="Arial"/>
          <w:color w:val="000000"/>
          <w:sz w:val="24"/>
          <w:szCs w:val="24"/>
        </w:rPr>
        <w:t>Akta 107 dimansuhkan dan digantikan dengan Akta (Perancangan) Wilayah Persekutuan 1982 (Akta 267). Penggantian Akta 267 terhadap Akta 107 adalah disebabkan untuk memperkenalkan dan menggunakan sistem pelan struktur dan sekaligus menggantikan pelan pembangunan komprehensif yang digunapakai sebelum ini.</w:t>
      </w:r>
    </w:p>
    <w:p w:rsidR="00A042ED" w:rsidRPr="00FC4F7B" w:rsidRDefault="00A042ED" w:rsidP="00073FC1">
      <w:pPr>
        <w:spacing w:after="0" w:line="360" w:lineRule="auto"/>
        <w:rPr>
          <w:rFonts w:ascii="Arial" w:eastAsia="Times New Roman" w:hAnsi="Arial" w:cs="Arial"/>
          <w:sz w:val="24"/>
          <w:szCs w:val="24"/>
        </w:rPr>
      </w:pPr>
    </w:p>
    <w:p w:rsidR="00A042ED" w:rsidRPr="00FC4F7B" w:rsidRDefault="00A042ED" w:rsidP="00073FC1">
      <w:pPr>
        <w:pStyle w:val="ListParagraph"/>
        <w:numPr>
          <w:ilvl w:val="0"/>
          <w:numId w:val="26"/>
        </w:numPr>
        <w:spacing w:after="0" w:line="360" w:lineRule="auto"/>
        <w:ind w:left="0" w:firstLine="0"/>
        <w:jc w:val="both"/>
        <w:rPr>
          <w:rFonts w:ascii="Arial" w:eastAsia="Times New Roman" w:hAnsi="Arial" w:cs="Arial"/>
          <w:sz w:val="24"/>
          <w:szCs w:val="24"/>
        </w:rPr>
      </w:pPr>
      <w:r w:rsidRPr="00FC4F7B">
        <w:rPr>
          <w:rFonts w:ascii="Arial" w:eastAsia="Times New Roman" w:hAnsi="Arial" w:cs="Arial"/>
          <w:color w:val="000000"/>
          <w:sz w:val="24"/>
          <w:szCs w:val="24"/>
        </w:rPr>
        <w:t xml:space="preserve">Pada hakikatnya Akta 267 merupakan suatu penyesuaian antara Akta 107 dan Akta 172 di mana ianya mengekalkan rangka kerja pentadbiran seperti yang tertera dalam Akta 107 dan menggabungkan sistem pelan struktur seperti yang diperkenalkan oleh Akta 172. Dengan wujudnya Akta 267 ini menggantikan Akta 107, sistem perancangan di Kuala Lumpur sedikit sebanyak dapatlah diselaraskan dengan sistem yang dipakai di negeri-negeri </w:t>
      </w:r>
      <w:proofErr w:type="gramStart"/>
      <w:r w:rsidRPr="00FC4F7B">
        <w:rPr>
          <w:rFonts w:ascii="Arial" w:eastAsia="Times New Roman" w:hAnsi="Arial" w:cs="Arial"/>
          <w:color w:val="000000"/>
          <w:sz w:val="24"/>
          <w:szCs w:val="24"/>
        </w:rPr>
        <w:t>lain</w:t>
      </w:r>
      <w:proofErr w:type="gramEnd"/>
      <w:r w:rsidRPr="00FC4F7B">
        <w:rPr>
          <w:rFonts w:ascii="Arial" w:eastAsia="Times New Roman" w:hAnsi="Arial" w:cs="Arial"/>
          <w:color w:val="000000"/>
          <w:sz w:val="24"/>
          <w:szCs w:val="24"/>
        </w:rPr>
        <w:t xml:space="preserve"> di Semenanjung Malaysia.</w:t>
      </w:r>
    </w:p>
    <w:p w:rsidR="00E31BD0" w:rsidRPr="00FC4F7B" w:rsidRDefault="00E31BD0" w:rsidP="00073FC1">
      <w:pPr>
        <w:spacing w:after="0" w:line="360" w:lineRule="auto"/>
        <w:rPr>
          <w:rFonts w:ascii="Arial" w:eastAsia="Times New Roman" w:hAnsi="Arial" w:cs="Arial"/>
          <w:color w:val="000000"/>
          <w:sz w:val="24"/>
          <w:szCs w:val="24"/>
        </w:rPr>
      </w:pPr>
    </w:p>
    <w:p w:rsidR="00D02D08" w:rsidRPr="00FC4F7B" w:rsidRDefault="00A042ED" w:rsidP="00073FC1">
      <w:pPr>
        <w:spacing w:after="0" w:line="360" w:lineRule="auto"/>
        <w:rPr>
          <w:rFonts w:ascii="Arial" w:eastAsia="Times New Roman" w:hAnsi="Arial" w:cs="Arial"/>
          <w:b/>
          <w:i/>
          <w:sz w:val="24"/>
          <w:szCs w:val="24"/>
        </w:rPr>
      </w:pPr>
      <w:r w:rsidRPr="00FC4F7B">
        <w:rPr>
          <w:rFonts w:ascii="Arial" w:eastAsia="Times New Roman" w:hAnsi="Arial" w:cs="Arial"/>
          <w:b/>
          <w:i/>
          <w:sz w:val="24"/>
          <w:szCs w:val="24"/>
        </w:rPr>
        <w:lastRenderedPageBreak/>
        <w:t xml:space="preserve">Fungsi </w:t>
      </w:r>
      <w:r w:rsidR="00EF3156" w:rsidRPr="00FC4F7B">
        <w:rPr>
          <w:rFonts w:ascii="Arial" w:eastAsia="Times New Roman" w:hAnsi="Arial" w:cs="Arial"/>
          <w:b/>
          <w:i/>
          <w:sz w:val="24"/>
          <w:szCs w:val="24"/>
        </w:rPr>
        <w:t>Bandar</w:t>
      </w:r>
    </w:p>
    <w:p w:rsidR="00FC4F7B" w:rsidRDefault="00FC4F7B" w:rsidP="00073FC1">
      <w:pPr>
        <w:spacing w:after="0" w:line="360" w:lineRule="auto"/>
        <w:jc w:val="both"/>
        <w:rPr>
          <w:rFonts w:ascii="Arial" w:eastAsia="Times New Roman" w:hAnsi="Arial" w:cs="Arial"/>
          <w:sz w:val="24"/>
          <w:szCs w:val="24"/>
        </w:rPr>
      </w:pPr>
    </w:p>
    <w:p w:rsidR="00A27AE7" w:rsidRPr="007F6307" w:rsidRDefault="00A742BA" w:rsidP="00073FC1">
      <w:pPr>
        <w:pStyle w:val="ListParagraph"/>
        <w:numPr>
          <w:ilvl w:val="0"/>
          <w:numId w:val="26"/>
        </w:numPr>
        <w:spacing w:after="0" w:line="360" w:lineRule="auto"/>
        <w:ind w:left="0" w:firstLine="0"/>
        <w:jc w:val="both"/>
        <w:rPr>
          <w:rFonts w:ascii="Arial" w:hAnsi="Arial" w:cs="Arial"/>
          <w:sz w:val="24"/>
          <w:szCs w:val="24"/>
          <w:shd w:val="clear" w:color="auto" w:fill="FFFFFF"/>
        </w:rPr>
      </w:pPr>
      <w:r>
        <w:rPr>
          <w:rFonts w:ascii="Arial" w:eastAsia="Times New Roman" w:hAnsi="Arial" w:cs="Arial"/>
          <w:sz w:val="24"/>
          <w:szCs w:val="24"/>
        </w:rPr>
        <w:t xml:space="preserve">Dari segi fungsi bandar, </w:t>
      </w:r>
      <w:r w:rsidR="00D02D08" w:rsidRPr="00FC4F7B">
        <w:rPr>
          <w:rFonts w:ascii="Arial" w:hAnsi="Arial" w:cs="Arial"/>
          <w:sz w:val="24"/>
          <w:szCs w:val="24"/>
          <w:shd w:val="clear" w:color="auto" w:fill="FFFFFF"/>
        </w:rPr>
        <w:t xml:space="preserve">Kuala Lumpur harus menumpu kepada </w:t>
      </w:r>
      <w:r w:rsidR="00263F17">
        <w:rPr>
          <w:rFonts w:ascii="Arial" w:hAnsi="Arial" w:cs="Arial"/>
          <w:sz w:val="24"/>
          <w:szCs w:val="24"/>
          <w:shd w:val="clear" w:color="auto" w:fill="FFFFFF"/>
        </w:rPr>
        <w:t xml:space="preserve">peranannya sebagai ibu negara, pusat tumpuan perniagaan dan tempat kerja, </w:t>
      </w:r>
      <w:r w:rsidR="00D02D08" w:rsidRPr="00FC4F7B">
        <w:rPr>
          <w:rFonts w:ascii="Arial" w:hAnsi="Arial" w:cs="Arial"/>
          <w:sz w:val="24"/>
          <w:szCs w:val="24"/>
          <w:shd w:val="clear" w:color="auto" w:fill="FFFFFF"/>
        </w:rPr>
        <w:t>membangunkan kekuatannya dalam perkhidmatan dan industri pembuatan bertahap tinggi bagi ber</w:t>
      </w:r>
      <w:r>
        <w:rPr>
          <w:rFonts w:ascii="Arial" w:hAnsi="Arial" w:cs="Arial"/>
          <w:sz w:val="24"/>
          <w:szCs w:val="24"/>
          <w:shd w:val="clear" w:color="auto" w:fill="FFFFFF"/>
        </w:rPr>
        <w:t>saing</w:t>
      </w:r>
      <w:r w:rsidR="00D02D08" w:rsidRPr="00FC4F7B">
        <w:rPr>
          <w:rFonts w:ascii="Arial" w:hAnsi="Arial" w:cs="Arial"/>
          <w:sz w:val="24"/>
          <w:szCs w:val="24"/>
          <w:shd w:val="clear" w:color="auto" w:fill="FFFFFF"/>
        </w:rPr>
        <w:t xml:space="preserve"> di peringkat antarabangsa.</w:t>
      </w:r>
      <w:r w:rsidR="00D02D08" w:rsidRPr="00FC4F7B">
        <w:rPr>
          <w:rFonts w:ascii="Arial" w:eastAsia="Times New Roman" w:hAnsi="Arial" w:cs="Arial"/>
          <w:sz w:val="24"/>
          <w:szCs w:val="24"/>
        </w:rPr>
        <w:t xml:space="preserve"> </w:t>
      </w:r>
      <w:r w:rsidR="00E31BD0" w:rsidRPr="00FC4F7B">
        <w:rPr>
          <w:rFonts w:ascii="Arial" w:eastAsia="Times New Roman" w:hAnsi="Arial" w:cs="Arial"/>
          <w:sz w:val="24"/>
          <w:szCs w:val="24"/>
        </w:rPr>
        <w:t>Fungsi teras bandar akan terus terletak di pusat bandar Kuala Lumpur</w:t>
      </w:r>
      <w:r>
        <w:rPr>
          <w:rFonts w:ascii="Arial" w:eastAsia="Times New Roman" w:hAnsi="Arial" w:cs="Arial"/>
          <w:sz w:val="24"/>
          <w:szCs w:val="24"/>
        </w:rPr>
        <w:t xml:space="preserve"> di mana tertumpunya</w:t>
      </w:r>
      <w:r w:rsidR="00E31BD0" w:rsidRPr="00FC4F7B">
        <w:rPr>
          <w:rFonts w:ascii="Arial" w:eastAsia="Times New Roman" w:hAnsi="Arial" w:cs="Arial"/>
          <w:sz w:val="24"/>
          <w:szCs w:val="24"/>
        </w:rPr>
        <w:t xml:space="preserve"> </w:t>
      </w:r>
      <w:r>
        <w:rPr>
          <w:rFonts w:ascii="Arial" w:eastAsia="Times New Roman" w:hAnsi="Arial" w:cs="Arial"/>
          <w:sz w:val="24"/>
          <w:szCs w:val="24"/>
        </w:rPr>
        <w:t>i</w:t>
      </w:r>
      <w:r w:rsidR="00E31BD0" w:rsidRPr="00FC4F7B">
        <w:rPr>
          <w:rFonts w:ascii="Arial" w:eastAsia="Times New Roman" w:hAnsi="Arial" w:cs="Arial"/>
          <w:sz w:val="24"/>
          <w:szCs w:val="24"/>
        </w:rPr>
        <w:t>bu pejabat syarikat global, hotel bertaraf tinggi dan pusat membeli-belah, rekreasi dan hiburan</w:t>
      </w:r>
      <w:r w:rsidR="007F6307" w:rsidRPr="007F6307">
        <w:rPr>
          <w:rFonts w:ascii="Arial" w:hAnsi="Arial" w:cs="Arial"/>
          <w:sz w:val="24"/>
          <w:szCs w:val="24"/>
          <w:shd w:val="clear" w:color="auto" w:fill="FFFFFF"/>
        </w:rPr>
        <w:t xml:space="preserve">, </w:t>
      </w:r>
      <w:r w:rsidR="00E31BD0" w:rsidRPr="007F6307">
        <w:rPr>
          <w:rFonts w:ascii="Arial" w:hAnsi="Arial" w:cs="Arial"/>
          <w:sz w:val="24"/>
          <w:szCs w:val="24"/>
          <w:shd w:val="clear" w:color="auto" w:fill="FFFFFF"/>
        </w:rPr>
        <w:t xml:space="preserve">institusi pendidikan (knowledge-based), keagamaan dan kebudayaan. </w:t>
      </w:r>
    </w:p>
    <w:p w:rsidR="009F289E" w:rsidRPr="00FC4F7B" w:rsidRDefault="009F289E" w:rsidP="00073FC1">
      <w:pPr>
        <w:spacing w:after="0" w:line="360" w:lineRule="auto"/>
        <w:rPr>
          <w:rFonts w:ascii="Arial" w:eastAsia="Times New Roman" w:hAnsi="Arial" w:cs="Arial"/>
          <w:color w:val="000000"/>
          <w:sz w:val="24"/>
          <w:szCs w:val="24"/>
        </w:rPr>
      </w:pPr>
    </w:p>
    <w:p w:rsidR="00A042ED" w:rsidRPr="00FC4F7B" w:rsidRDefault="00A042ED" w:rsidP="00073FC1">
      <w:pPr>
        <w:spacing w:after="0" w:line="360" w:lineRule="auto"/>
        <w:rPr>
          <w:rFonts w:ascii="Arial" w:eastAsia="Times New Roman" w:hAnsi="Arial" w:cs="Arial"/>
          <w:b/>
          <w:i/>
          <w:color w:val="000000"/>
          <w:sz w:val="24"/>
          <w:szCs w:val="24"/>
        </w:rPr>
      </w:pPr>
      <w:r w:rsidRPr="00FC4F7B">
        <w:rPr>
          <w:rFonts w:ascii="Arial" w:eastAsia="Times New Roman" w:hAnsi="Arial" w:cs="Arial"/>
          <w:b/>
          <w:i/>
          <w:color w:val="000000"/>
          <w:sz w:val="24"/>
          <w:szCs w:val="24"/>
        </w:rPr>
        <w:t xml:space="preserve">Jumlah dan </w:t>
      </w:r>
      <w:proofErr w:type="gramStart"/>
      <w:r w:rsidRPr="00FC4F7B">
        <w:rPr>
          <w:rFonts w:ascii="Arial" w:eastAsia="Times New Roman" w:hAnsi="Arial" w:cs="Arial"/>
          <w:b/>
          <w:i/>
          <w:color w:val="000000"/>
          <w:sz w:val="24"/>
          <w:szCs w:val="24"/>
        </w:rPr>
        <w:t>kadar</w:t>
      </w:r>
      <w:proofErr w:type="gramEnd"/>
      <w:r w:rsidRPr="00FC4F7B">
        <w:rPr>
          <w:rFonts w:ascii="Arial" w:eastAsia="Times New Roman" w:hAnsi="Arial" w:cs="Arial"/>
          <w:b/>
          <w:i/>
          <w:color w:val="000000"/>
          <w:sz w:val="24"/>
          <w:szCs w:val="24"/>
        </w:rPr>
        <w:t xml:space="preserve"> pertambahan penduduk</w:t>
      </w:r>
    </w:p>
    <w:p w:rsidR="00FC4F7B" w:rsidRDefault="00FC4F7B" w:rsidP="00073FC1">
      <w:pPr>
        <w:spacing w:after="0" w:line="360" w:lineRule="auto"/>
        <w:jc w:val="both"/>
        <w:rPr>
          <w:rFonts w:ascii="Arial" w:eastAsia="Times New Roman" w:hAnsi="Arial" w:cs="Arial"/>
          <w:sz w:val="24"/>
          <w:szCs w:val="24"/>
        </w:rPr>
      </w:pPr>
    </w:p>
    <w:p w:rsidR="00A742BA" w:rsidRDefault="00AA7C06" w:rsidP="00073FC1">
      <w:pPr>
        <w:pStyle w:val="ListParagraph"/>
        <w:numPr>
          <w:ilvl w:val="0"/>
          <w:numId w:val="26"/>
        </w:numPr>
        <w:spacing w:after="0" w:line="360" w:lineRule="auto"/>
        <w:ind w:left="0" w:firstLine="0"/>
        <w:jc w:val="both"/>
        <w:rPr>
          <w:rFonts w:ascii="Arial" w:eastAsia="Times New Roman" w:hAnsi="Arial" w:cs="Arial"/>
          <w:sz w:val="24"/>
          <w:szCs w:val="24"/>
        </w:rPr>
      </w:pPr>
      <w:r w:rsidRPr="00FC4F7B">
        <w:rPr>
          <w:rFonts w:ascii="Arial" w:eastAsia="Times New Roman" w:hAnsi="Arial" w:cs="Arial"/>
          <w:sz w:val="24"/>
          <w:szCs w:val="24"/>
        </w:rPr>
        <w:t xml:space="preserve">Kadar pertumbuhan </w:t>
      </w:r>
      <w:r w:rsidR="00263F17" w:rsidRPr="007F6307">
        <w:rPr>
          <w:rFonts w:ascii="Arial" w:eastAsia="Times New Roman" w:hAnsi="Arial" w:cs="Arial"/>
          <w:sz w:val="24"/>
          <w:szCs w:val="24"/>
        </w:rPr>
        <w:t xml:space="preserve">penduduk </w:t>
      </w:r>
      <w:r w:rsidR="007F6307" w:rsidRPr="00FC4F7B">
        <w:rPr>
          <w:rFonts w:ascii="Arial" w:eastAsia="Times New Roman" w:hAnsi="Arial" w:cs="Arial"/>
          <w:sz w:val="24"/>
          <w:szCs w:val="24"/>
        </w:rPr>
        <w:t xml:space="preserve">tahunan </w:t>
      </w:r>
      <w:r w:rsidRPr="00FC4F7B">
        <w:rPr>
          <w:rFonts w:ascii="Arial" w:eastAsia="Times New Roman" w:hAnsi="Arial" w:cs="Arial"/>
          <w:sz w:val="24"/>
          <w:szCs w:val="24"/>
        </w:rPr>
        <w:t xml:space="preserve">Kuala Lumpur adalah paling tinggi pada tahun 1980 iaitu </w:t>
      </w:r>
      <w:r w:rsidR="00263F17">
        <w:rPr>
          <w:rFonts w:ascii="Arial" w:eastAsia="Times New Roman" w:hAnsi="Arial" w:cs="Arial"/>
          <w:sz w:val="24"/>
          <w:szCs w:val="24"/>
        </w:rPr>
        <w:t xml:space="preserve">pada </w:t>
      </w:r>
      <w:r w:rsidRPr="00FC4F7B">
        <w:rPr>
          <w:rFonts w:ascii="Arial" w:eastAsia="Times New Roman" w:hAnsi="Arial" w:cs="Arial"/>
          <w:sz w:val="24"/>
          <w:szCs w:val="24"/>
        </w:rPr>
        <w:t xml:space="preserve">3.54% berbanding dengan kadar pertumbuhan penduduk Malaysia </w:t>
      </w:r>
      <w:r w:rsidR="00263F17">
        <w:rPr>
          <w:rFonts w:ascii="Arial" w:eastAsia="Times New Roman" w:hAnsi="Arial" w:cs="Arial"/>
          <w:sz w:val="24"/>
          <w:szCs w:val="24"/>
        </w:rPr>
        <w:t>pada</w:t>
      </w:r>
      <w:r w:rsidRPr="00FC4F7B">
        <w:rPr>
          <w:rFonts w:ascii="Arial" w:eastAsia="Times New Roman" w:hAnsi="Arial" w:cs="Arial"/>
          <w:sz w:val="24"/>
          <w:szCs w:val="24"/>
        </w:rPr>
        <w:t xml:space="preserve"> 2.30%. </w:t>
      </w:r>
      <w:r w:rsidR="0025085F" w:rsidRPr="00FC4F7B">
        <w:rPr>
          <w:rFonts w:ascii="Arial" w:eastAsia="Times New Roman" w:hAnsi="Arial" w:cs="Arial"/>
          <w:sz w:val="24"/>
          <w:szCs w:val="24"/>
        </w:rPr>
        <w:t>W</w:t>
      </w:r>
      <w:r w:rsidRPr="00FC4F7B">
        <w:rPr>
          <w:rFonts w:ascii="Arial" w:eastAsia="Times New Roman" w:hAnsi="Arial" w:cs="Arial"/>
          <w:sz w:val="24"/>
          <w:szCs w:val="24"/>
        </w:rPr>
        <w:t>alau</w:t>
      </w:r>
      <w:r w:rsidR="00A742BA">
        <w:rPr>
          <w:rFonts w:ascii="Arial" w:eastAsia="Times New Roman" w:hAnsi="Arial" w:cs="Arial"/>
          <w:sz w:val="24"/>
          <w:szCs w:val="24"/>
        </w:rPr>
        <w:t xml:space="preserve"> </w:t>
      </w:r>
      <w:r w:rsidRPr="00FC4F7B">
        <w:rPr>
          <w:rFonts w:ascii="Arial" w:eastAsia="Times New Roman" w:hAnsi="Arial" w:cs="Arial"/>
          <w:sz w:val="24"/>
          <w:szCs w:val="24"/>
        </w:rPr>
        <w:t xml:space="preserve">bagaimanapun kadar pertumbuhan </w:t>
      </w:r>
      <w:r w:rsidR="00263F17">
        <w:rPr>
          <w:rFonts w:ascii="Arial" w:eastAsia="Times New Roman" w:hAnsi="Arial" w:cs="Arial"/>
          <w:sz w:val="24"/>
          <w:szCs w:val="24"/>
        </w:rPr>
        <w:t xml:space="preserve">penduduk </w:t>
      </w:r>
      <w:r w:rsidR="008F2944" w:rsidRPr="00FC4F7B">
        <w:rPr>
          <w:rFonts w:ascii="Arial" w:eastAsia="Times New Roman" w:hAnsi="Arial" w:cs="Arial"/>
          <w:sz w:val="24"/>
          <w:szCs w:val="24"/>
        </w:rPr>
        <w:t xml:space="preserve">tahunan </w:t>
      </w:r>
      <w:r w:rsidRPr="00FC4F7B">
        <w:rPr>
          <w:rFonts w:ascii="Arial" w:eastAsia="Times New Roman" w:hAnsi="Arial" w:cs="Arial"/>
          <w:sz w:val="24"/>
          <w:szCs w:val="24"/>
        </w:rPr>
        <w:t xml:space="preserve">Kuala Lumpur semakin menurun </w:t>
      </w:r>
      <w:r w:rsidR="0025085F" w:rsidRPr="00FC4F7B">
        <w:rPr>
          <w:rFonts w:ascii="Arial" w:eastAsia="Times New Roman" w:hAnsi="Arial" w:cs="Arial"/>
          <w:sz w:val="24"/>
          <w:szCs w:val="24"/>
        </w:rPr>
        <w:t xml:space="preserve">dari tahun 1991 (2.05%) </w:t>
      </w:r>
      <w:r w:rsidRPr="00FC4F7B">
        <w:rPr>
          <w:rFonts w:ascii="Arial" w:eastAsia="Times New Roman" w:hAnsi="Arial" w:cs="Arial"/>
          <w:sz w:val="24"/>
          <w:szCs w:val="24"/>
        </w:rPr>
        <w:t xml:space="preserve">sehingga </w:t>
      </w:r>
      <w:r w:rsidRPr="00FC4F7B">
        <w:rPr>
          <w:rFonts w:ascii="Arial" w:eastAsia="Times New Roman" w:hAnsi="Arial" w:cs="Arial"/>
          <w:sz w:val="24"/>
          <w:szCs w:val="24"/>
        </w:rPr>
        <w:lastRenderedPageBreak/>
        <w:t xml:space="preserve">tahun 2000 </w:t>
      </w:r>
      <w:r w:rsidR="0025085F" w:rsidRPr="00FC4F7B">
        <w:rPr>
          <w:rFonts w:ascii="Arial" w:eastAsia="Times New Roman" w:hAnsi="Arial" w:cs="Arial"/>
          <w:sz w:val="24"/>
          <w:szCs w:val="24"/>
        </w:rPr>
        <w:t xml:space="preserve">(1.28%) dengan jumlah penduduk </w:t>
      </w:r>
      <w:r w:rsidR="00263F17">
        <w:rPr>
          <w:rFonts w:ascii="Arial" w:eastAsia="Times New Roman" w:hAnsi="Arial" w:cs="Arial"/>
          <w:sz w:val="24"/>
          <w:szCs w:val="24"/>
        </w:rPr>
        <w:t>seramai</w:t>
      </w:r>
      <w:r w:rsidR="0025085F" w:rsidRPr="00FC4F7B">
        <w:rPr>
          <w:rFonts w:ascii="Arial" w:eastAsia="Times New Roman" w:hAnsi="Arial" w:cs="Arial"/>
          <w:sz w:val="24"/>
          <w:szCs w:val="24"/>
        </w:rPr>
        <w:t xml:space="preserve"> 1</w:t>
      </w:r>
      <w:r w:rsidR="00263F17">
        <w:rPr>
          <w:rFonts w:ascii="Arial" w:eastAsia="Times New Roman" w:hAnsi="Arial" w:cs="Arial"/>
          <w:sz w:val="24"/>
          <w:szCs w:val="24"/>
        </w:rPr>
        <w:t>.</w:t>
      </w:r>
      <w:r w:rsidR="0025085F" w:rsidRPr="00FC4F7B">
        <w:rPr>
          <w:rFonts w:ascii="Arial" w:eastAsia="Times New Roman" w:hAnsi="Arial" w:cs="Arial"/>
          <w:sz w:val="24"/>
          <w:szCs w:val="24"/>
        </w:rPr>
        <w:t>29</w:t>
      </w:r>
      <w:r w:rsidR="00263F17">
        <w:rPr>
          <w:rFonts w:ascii="Arial" w:eastAsia="Times New Roman" w:hAnsi="Arial" w:cs="Arial"/>
          <w:sz w:val="24"/>
          <w:szCs w:val="24"/>
        </w:rPr>
        <w:t xml:space="preserve"> Juta orang</w:t>
      </w:r>
      <w:r w:rsidR="0025085F" w:rsidRPr="00FC4F7B">
        <w:rPr>
          <w:rFonts w:ascii="Arial" w:eastAsia="Times New Roman" w:hAnsi="Arial" w:cs="Arial"/>
          <w:sz w:val="24"/>
          <w:szCs w:val="24"/>
        </w:rPr>
        <w:t>.</w:t>
      </w:r>
      <w:r w:rsidR="003E4383" w:rsidRPr="00FC4F7B">
        <w:rPr>
          <w:rFonts w:ascii="Arial" w:eastAsia="Times New Roman" w:hAnsi="Arial" w:cs="Arial"/>
          <w:sz w:val="24"/>
          <w:szCs w:val="24"/>
        </w:rPr>
        <w:t xml:space="preserve"> </w:t>
      </w:r>
    </w:p>
    <w:p w:rsidR="00A742BA" w:rsidRDefault="00A742BA" w:rsidP="00073FC1">
      <w:pPr>
        <w:spacing w:after="0" w:line="360" w:lineRule="auto"/>
        <w:jc w:val="both"/>
        <w:rPr>
          <w:rFonts w:ascii="Arial" w:eastAsia="Times New Roman" w:hAnsi="Arial" w:cs="Arial"/>
          <w:sz w:val="24"/>
          <w:szCs w:val="24"/>
        </w:rPr>
      </w:pPr>
    </w:p>
    <w:p w:rsidR="007848E7" w:rsidRPr="00FC4F7B" w:rsidRDefault="003E4383" w:rsidP="00073FC1">
      <w:pPr>
        <w:pStyle w:val="ListParagraph"/>
        <w:numPr>
          <w:ilvl w:val="0"/>
          <w:numId w:val="26"/>
        </w:numPr>
        <w:spacing w:after="0" w:line="360" w:lineRule="auto"/>
        <w:ind w:left="0" w:firstLine="0"/>
        <w:jc w:val="both"/>
        <w:rPr>
          <w:rFonts w:ascii="Arial" w:eastAsia="Times New Roman" w:hAnsi="Arial" w:cs="Arial"/>
          <w:sz w:val="24"/>
          <w:szCs w:val="24"/>
        </w:rPr>
      </w:pPr>
      <w:r w:rsidRPr="00FC4F7B">
        <w:rPr>
          <w:rFonts w:ascii="Arial" w:eastAsia="Times New Roman" w:hAnsi="Arial" w:cs="Arial"/>
          <w:sz w:val="24"/>
          <w:szCs w:val="24"/>
        </w:rPr>
        <w:t xml:space="preserve">Tahun 2010 </w:t>
      </w:r>
      <w:proofErr w:type="gramStart"/>
      <w:r w:rsidRPr="00FC4F7B">
        <w:rPr>
          <w:rFonts w:ascii="Arial" w:eastAsia="Times New Roman" w:hAnsi="Arial" w:cs="Arial"/>
          <w:sz w:val="24"/>
          <w:szCs w:val="24"/>
        </w:rPr>
        <w:t>kadar</w:t>
      </w:r>
      <w:proofErr w:type="gramEnd"/>
      <w:r w:rsidRPr="00FC4F7B">
        <w:rPr>
          <w:rFonts w:ascii="Arial" w:eastAsia="Times New Roman" w:hAnsi="Arial" w:cs="Arial"/>
          <w:sz w:val="24"/>
          <w:szCs w:val="24"/>
        </w:rPr>
        <w:t xml:space="preserve"> pertumbuhan </w:t>
      </w:r>
      <w:r w:rsidR="007F6307">
        <w:rPr>
          <w:rFonts w:ascii="Arial" w:eastAsia="Times New Roman" w:hAnsi="Arial" w:cs="Arial"/>
          <w:sz w:val="24"/>
          <w:szCs w:val="24"/>
        </w:rPr>
        <w:t xml:space="preserve">penduduk </w:t>
      </w:r>
      <w:r w:rsidR="008F2944" w:rsidRPr="00FC4F7B">
        <w:rPr>
          <w:rFonts w:ascii="Arial" w:eastAsia="Times New Roman" w:hAnsi="Arial" w:cs="Arial"/>
          <w:sz w:val="24"/>
          <w:szCs w:val="24"/>
        </w:rPr>
        <w:t xml:space="preserve">tahunan </w:t>
      </w:r>
      <w:r w:rsidRPr="00FC4F7B">
        <w:rPr>
          <w:rFonts w:ascii="Arial" w:eastAsia="Times New Roman" w:hAnsi="Arial" w:cs="Arial"/>
          <w:sz w:val="24"/>
          <w:szCs w:val="24"/>
        </w:rPr>
        <w:t xml:space="preserve">Kuala Lumpur kembali meningkat kepada 2.62% berbanding kadar pertumbuhan penduduk Malaysia yang lebih rendah iaitu 1.96%. </w:t>
      </w:r>
      <w:r w:rsidR="008F2944" w:rsidRPr="00FC4F7B">
        <w:rPr>
          <w:rFonts w:ascii="Arial" w:eastAsia="Times New Roman" w:hAnsi="Arial" w:cs="Arial"/>
          <w:sz w:val="24"/>
          <w:szCs w:val="24"/>
        </w:rPr>
        <w:t>K</w:t>
      </w:r>
      <w:r w:rsidRPr="00FC4F7B">
        <w:rPr>
          <w:rFonts w:ascii="Arial" w:eastAsia="Times New Roman" w:hAnsi="Arial" w:cs="Arial"/>
          <w:sz w:val="24"/>
          <w:szCs w:val="24"/>
        </w:rPr>
        <w:t xml:space="preserve">adar pertumbuhan </w:t>
      </w:r>
      <w:r w:rsidR="008F2944" w:rsidRPr="00FC4F7B">
        <w:rPr>
          <w:rFonts w:ascii="Arial" w:eastAsia="Times New Roman" w:hAnsi="Arial" w:cs="Arial"/>
          <w:sz w:val="24"/>
          <w:szCs w:val="24"/>
        </w:rPr>
        <w:t>tahunan</w:t>
      </w:r>
      <w:r w:rsidRPr="00FC4F7B">
        <w:rPr>
          <w:rFonts w:ascii="Arial" w:eastAsia="Times New Roman" w:hAnsi="Arial" w:cs="Arial"/>
          <w:sz w:val="24"/>
          <w:szCs w:val="24"/>
        </w:rPr>
        <w:t xml:space="preserve"> Kuala Lumpur kembali menurun pada tahun 2018 iaitu pada 0.94% dengan jumlah penduduk yang mencecah 1.8 juta orang. </w:t>
      </w:r>
      <w:r w:rsidR="00263F17">
        <w:rPr>
          <w:rFonts w:ascii="Arial" w:eastAsia="Times New Roman" w:hAnsi="Arial" w:cs="Arial"/>
          <w:sz w:val="24"/>
          <w:szCs w:val="24"/>
        </w:rPr>
        <w:t xml:space="preserve"> </w:t>
      </w:r>
      <w:r w:rsidRPr="00FC4F7B">
        <w:rPr>
          <w:rFonts w:ascii="Arial" w:eastAsia="Times New Roman" w:hAnsi="Arial" w:cs="Arial"/>
          <w:sz w:val="24"/>
          <w:szCs w:val="24"/>
        </w:rPr>
        <w:t xml:space="preserve">Kadar pertumbuhan penduduk Malaysia walaupun menurun masih lebih tinggi </w:t>
      </w:r>
      <w:r w:rsidR="00FD6693" w:rsidRPr="00FC4F7B">
        <w:rPr>
          <w:rFonts w:ascii="Arial" w:eastAsia="Times New Roman" w:hAnsi="Arial" w:cs="Arial"/>
          <w:sz w:val="24"/>
          <w:szCs w:val="24"/>
        </w:rPr>
        <w:t>berbanding</w:t>
      </w:r>
      <w:r w:rsidRPr="00FC4F7B">
        <w:rPr>
          <w:rFonts w:ascii="Arial" w:eastAsia="Times New Roman" w:hAnsi="Arial" w:cs="Arial"/>
          <w:sz w:val="24"/>
          <w:szCs w:val="24"/>
        </w:rPr>
        <w:t xml:space="preserve"> Kuala Lumpur pada tahun 2018 iaitu pada 1.56%</w:t>
      </w:r>
      <w:r w:rsidR="00FD6693" w:rsidRPr="00FC4F7B">
        <w:rPr>
          <w:rFonts w:ascii="Arial" w:eastAsia="Times New Roman" w:hAnsi="Arial" w:cs="Arial"/>
          <w:sz w:val="24"/>
          <w:szCs w:val="24"/>
        </w:rPr>
        <w:t xml:space="preserve"> dengan jumlah penduduk 32</w:t>
      </w:r>
      <w:r w:rsidR="00263F17">
        <w:rPr>
          <w:rFonts w:ascii="Arial" w:eastAsia="Times New Roman" w:hAnsi="Arial" w:cs="Arial"/>
          <w:sz w:val="24"/>
          <w:szCs w:val="24"/>
        </w:rPr>
        <w:t xml:space="preserve"> </w:t>
      </w:r>
      <w:r w:rsidR="005B5707">
        <w:rPr>
          <w:rFonts w:ascii="Arial" w:eastAsia="Times New Roman" w:hAnsi="Arial" w:cs="Arial"/>
          <w:sz w:val="24"/>
          <w:szCs w:val="24"/>
        </w:rPr>
        <w:t>j</w:t>
      </w:r>
      <w:r w:rsidR="00263F17">
        <w:rPr>
          <w:rFonts w:ascii="Arial" w:eastAsia="Times New Roman" w:hAnsi="Arial" w:cs="Arial"/>
          <w:sz w:val="24"/>
          <w:szCs w:val="24"/>
        </w:rPr>
        <w:t>uta</w:t>
      </w:r>
      <w:r w:rsidR="00FD6693" w:rsidRPr="00FC4F7B">
        <w:rPr>
          <w:rFonts w:ascii="Arial" w:eastAsia="Times New Roman" w:hAnsi="Arial" w:cs="Arial"/>
          <w:sz w:val="24"/>
          <w:szCs w:val="24"/>
        </w:rPr>
        <w:t xml:space="preserve"> orang.</w:t>
      </w:r>
    </w:p>
    <w:p w:rsidR="00FC4F7B" w:rsidRDefault="00FC4F7B" w:rsidP="00073FC1">
      <w:pPr>
        <w:spacing w:after="0" w:line="360" w:lineRule="auto"/>
        <w:jc w:val="both"/>
        <w:rPr>
          <w:rFonts w:ascii="Arial" w:eastAsia="Times New Roman" w:hAnsi="Arial" w:cs="Arial"/>
          <w:color w:val="000000"/>
          <w:sz w:val="24"/>
          <w:szCs w:val="24"/>
        </w:rPr>
      </w:pPr>
    </w:p>
    <w:p w:rsidR="00A042ED" w:rsidRPr="00FC4F7B" w:rsidRDefault="00A042ED" w:rsidP="00073FC1">
      <w:pPr>
        <w:pStyle w:val="ListParagraph"/>
        <w:numPr>
          <w:ilvl w:val="0"/>
          <w:numId w:val="26"/>
        </w:numPr>
        <w:spacing w:after="0" w:line="360" w:lineRule="auto"/>
        <w:ind w:left="0" w:firstLine="0"/>
        <w:jc w:val="both"/>
        <w:rPr>
          <w:rFonts w:ascii="Arial" w:eastAsia="Times New Roman" w:hAnsi="Arial" w:cs="Arial"/>
          <w:sz w:val="24"/>
          <w:szCs w:val="24"/>
        </w:rPr>
      </w:pPr>
      <w:r w:rsidRPr="00FC4F7B">
        <w:rPr>
          <w:rFonts w:ascii="Arial" w:eastAsia="Times New Roman" w:hAnsi="Arial" w:cs="Arial"/>
          <w:color w:val="000000"/>
          <w:sz w:val="24"/>
          <w:szCs w:val="24"/>
        </w:rPr>
        <w:t xml:space="preserve">Dalam tempoh masa yang terhad dan bagi memudahkan perbincangan pada pagi ini, saya </w:t>
      </w:r>
      <w:proofErr w:type="gramStart"/>
      <w:r w:rsidRPr="00FC4F7B">
        <w:rPr>
          <w:rFonts w:ascii="Arial" w:eastAsia="Times New Roman" w:hAnsi="Arial" w:cs="Arial"/>
          <w:color w:val="000000"/>
          <w:sz w:val="24"/>
          <w:szCs w:val="24"/>
        </w:rPr>
        <w:t>akan</w:t>
      </w:r>
      <w:proofErr w:type="gramEnd"/>
      <w:r w:rsidRPr="00FC4F7B">
        <w:rPr>
          <w:rFonts w:ascii="Arial" w:eastAsia="Times New Roman" w:hAnsi="Arial" w:cs="Arial"/>
          <w:color w:val="000000"/>
          <w:sz w:val="24"/>
          <w:szCs w:val="24"/>
        </w:rPr>
        <w:t xml:space="preserve"> mulakan dengan aspek pelan pembangunan, diikuti kawalan perancangan da</w:t>
      </w:r>
      <w:r w:rsidR="004F5AED">
        <w:rPr>
          <w:rFonts w:ascii="Arial" w:eastAsia="Times New Roman" w:hAnsi="Arial" w:cs="Arial"/>
          <w:color w:val="000000"/>
          <w:sz w:val="24"/>
          <w:szCs w:val="24"/>
        </w:rPr>
        <w:t>n penguatkuasaan.</w:t>
      </w:r>
    </w:p>
    <w:p w:rsidR="00FC4F7B" w:rsidRDefault="00FC4F7B" w:rsidP="00073FC1">
      <w:pPr>
        <w:spacing w:after="0" w:line="360" w:lineRule="auto"/>
        <w:textAlignment w:val="baseline"/>
        <w:rPr>
          <w:rFonts w:ascii="Arial" w:eastAsia="Times New Roman" w:hAnsi="Arial" w:cs="Arial"/>
          <w:sz w:val="24"/>
          <w:szCs w:val="24"/>
        </w:rPr>
      </w:pPr>
    </w:p>
    <w:p w:rsidR="00073FC1" w:rsidRDefault="00073FC1" w:rsidP="00073FC1">
      <w:pPr>
        <w:spacing w:after="0" w:line="360" w:lineRule="auto"/>
        <w:textAlignment w:val="baseline"/>
        <w:rPr>
          <w:rFonts w:ascii="Arial" w:eastAsia="Times New Roman" w:hAnsi="Arial" w:cs="Arial"/>
          <w:b/>
          <w:bCs/>
          <w:color w:val="000000"/>
          <w:sz w:val="24"/>
          <w:szCs w:val="24"/>
        </w:rPr>
      </w:pPr>
    </w:p>
    <w:p w:rsidR="00073FC1" w:rsidRDefault="00073FC1" w:rsidP="00073FC1">
      <w:pPr>
        <w:spacing w:after="0" w:line="360" w:lineRule="auto"/>
        <w:textAlignment w:val="baseline"/>
        <w:rPr>
          <w:rFonts w:ascii="Arial" w:eastAsia="Times New Roman" w:hAnsi="Arial" w:cs="Arial"/>
          <w:b/>
          <w:bCs/>
          <w:color w:val="000000"/>
          <w:sz w:val="24"/>
          <w:szCs w:val="24"/>
        </w:rPr>
      </w:pPr>
    </w:p>
    <w:p w:rsidR="00073FC1" w:rsidRDefault="00073FC1" w:rsidP="00073FC1">
      <w:pPr>
        <w:spacing w:after="0" w:line="360" w:lineRule="auto"/>
        <w:textAlignment w:val="baseline"/>
        <w:rPr>
          <w:rFonts w:ascii="Arial" w:eastAsia="Times New Roman" w:hAnsi="Arial" w:cs="Arial"/>
          <w:b/>
          <w:bCs/>
          <w:color w:val="000000"/>
          <w:sz w:val="24"/>
          <w:szCs w:val="24"/>
        </w:rPr>
      </w:pPr>
    </w:p>
    <w:p w:rsidR="00A042ED" w:rsidRPr="00FC4F7B" w:rsidRDefault="00FC4F7B" w:rsidP="00073FC1">
      <w:pPr>
        <w:spacing w:after="0" w:line="360" w:lineRule="auto"/>
        <w:textAlignment w:val="baseline"/>
        <w:rPr>
          <w:rFonts w:ascii="Arial" w:eastAsia="Times New Roman" w:hAnsi="Arial" w:cs="Arial"/>
          <w:b/>
          <w:bCs/>
          <w:color w:val="000000"/>
          <w:sz w:val="24"/>
          <w:szCs w:val="24"/>
        </w:rPr>
      </w:pPr>
      <w:r w:rsidRPr="00FC4F7B">
        <w:rPr>
          <w:rFonts w:ascii="Arial" w:eastAsia="Times New Roman" w:hAnsi="Arial" w:cs="Arial"/>
          <w:b/>
          <w:bCs/>
          <w:color w:val="000000"/>
          <w:sz w:val="24"/>
          <w:szCs w:val="24"/>
        </w:rPr>
        <w:t>PELAN PEMBANGUNAN</w:t>
      </w:r>
    </w:p>
    <w:p w:rsidR="00A042ED" w:rsidRDefault="00A042ED" w:rsidP="00073FC1">
      <w:pPr>
        <w:spacing w:after="0" w:line="360" w:lineRule="auto"/>
        <w:jc w:val="both"/>
        <w:rPr>
          <w:rFonts w:ascii="Arial" w:eastAsia="Times New Roman" w:hAnsi="Arial" w:cs="Arial"/>
          <w:b/>
          <w:color w:val="000000"/>
          <w:sz w:val="24"/>
          <w:szCs w:val="24"/>
        </w:rPr>
      </w:pPr>
      <w:r w:rsidRPr="00FC4F7B">
        <w:rPr>
          <w:rFonts w:ascii="Arial" w:eastAsia="Times New Roman" w:hAnsi="Arial" w:cs="Arial"/>
          <w:b/>
          <w:i/>
          <w:iCs/>
          <w:color w:val="000000"/>
          <w:sz w:val="24"/>
          <w:szCs w:val="24"/>
        </w:rPr>
        <w:t>Akta 107 - Pelan Pembangunan Lengkap</w:t>
      </w:r>
      <w:r w:rsidRPr="00FC4F7B">
        <w:rPr>
          <w:rFonts w:ascii="Arial" w:eastAsia="Times New Roman" w:hAnsi="Arial" w:cs="Arial"/>
          <w:b/>
          <w:color w:val="000000"/>
          <w:sz w:val="24"/>
          <w:szCs w:val="24"/>
        </w:rPr>
        <w:t xml:space="preserve"> </w:t>
      </w:r>
    </w:p>
    <w:p w:rsidR="00FC4F7B" w:rsidRPr="00FC4F7B" w:rsidRDefault="00FC4F7B" w:rsidP="00073FC1">
      <w:pPr>
        <w:spacing w:after="0" w:line="360" w:lineRule="auto"/>
        <w:jc w:val="both"/>
        <w:rPr>
          <w:rFonts w:ascii="Arial" w:eastAsia="Times New Roman" w:hAnsi="Arial" w:cs="Arial"/>
          <w:b/>
          <w:sz w:val="24"/>
          <w:szCs w:val="24"/>
        </w:rPr>
      </w:pPr>
    </w:p>
    <w:p w:rsidR="00A042ED" w:rsidRPr="00540932" w:rsidRDefault="00540932" w:rsidP="00073FC1">
      <w:pPr>
        <w:pStyle w:val="ListParagraph"/>
        <w:numPr>
          <w:ilvl w:val="0"/>
          <w:numId w:val="26"/>
        </w:numPr>
        <w:spacing w:after="0" w:line="360" w:lineRule="auto"/>
        <w:ind w:left="0" w:firstLine="0"/>
        <w:jc w:val="both"/>
        <w:rPr>
          <w:rFonts w:ascii="Arial" w:eastAsia="Times New Roman" w:hAnsi="Arial" w:cs="Arial"/>
          <w:sz w:val="24"/>
          <w:szCs w:val="24"/>
        </w:rPr>
      </w:pPr>
      <w:r w:rsidRPr="00540932">
        <w:rPr>
          <w:rFonts w:ascii="Arial" w:eastAsia="Times New Roman" w:hAnsi="Arial" w:cs="Arial"/>
          <w:color w:val="000000"/>
          <w:sz w:val="24"/>
          <w:szCs w:val="24"/>
        </w:rPr>
        <w:t>P</w:t>
      </w:r>
      <w:r w:rsidR="00A042ED" w:rsidRPr="00540932">
        <w:rPr>
          <w:rFonts w:ascii="Arial" w:eastAsia="Times New Roman" w:hAnsi="Arial" w:cs="Arial"/>
          <w:color w:val="000000"/>
          <w:sz w:val="24"/>
          <w:szCs w:val="24"/>
        </w:rPr>
        <w:t xml:space="preserve">erancangan </w:t>
      </w:r>
      <w:r w:rsidRPr="00540932">
        <w:rPr>
          <w:rFonts w:ascii="Arial" w:eastAsia="Times New Roman" w:hAnsi="Arial" w:cs="Arial"/>
          <w:color w:val="000000"/>
          <w:sz w:val="24"/>
          <w:szCs w:val="24"/>
        </w:rPr>
        <w:t xml:space="preserve">awal bermula dengan penyediaan </w:t>
      </w:r>
      <w:r w:rsidR="00A042ED" w:rsidRPr="00540932">
        <w:rPr>
          <w:rFonts w:ascii="Arial" w:eastAsia="Times New Roman" w:hAnsi="Arial" w:cs="Arial"/>
          <w:color w:val="000000"/>
          <w:sz w:val="24"/>
          <w:szCs w:val="24"/>
        </w:rPr>
        <w:t>Pelan Zoning</w:t>
      </w:r>
      <w:r w:rsidRPr="00540932">
        <w:rPr>
          <w:rFonts w:ascii="Arial" w:eastAsia="Times New Roman" w:hAnsi="Arial" w:cs="Arial"/>
          <w:color w:val="000000"/>
          <w:sz w:val="24"/>
          <w:szCs w:val="24"/>
        </w:rPr>
        <w:t xml:space="preserve"> dalam</w:t>
      </w:r>
      <w:r w:rsidR="00A042ED" w:rsidRPr="00540932">
        <w:rPr>
          <w:rFonts w:ascii="Arial" w:eastAsia="Times New Roman" w:hAnsi="Arial" w:cs="Arial"/>
          <w:color w:val="000000"/>
          <w:sz w:val="24"/>
          <w:szCs w:val="24"/>
        </w:rPr>
        <w:t xml:space="preserve"> tahun 1931. Ini digantikan </w:t>
      </w:r>
      <w:r w:rsidRPr="00540932">
        <w:rPr>
          <w:rFonts w:ascii="Arial" w:eastAsia="Times New Roman" w:hAnsi="Arial" w:cs="Arial"/>
          <w:color w:val="000000"/>
          <w:sz w:val="24"/>
          <w:szCs w:val="24"/>
        </w:rPr>
        <w:t>dengan</w:t>
      </w:r>
      <w:r w:rsidR="00A042ED" w:rsidRPr="00540932">
        <w:rPr>
          <w:rFonts w:ascii="Arial" w:eastAsia="Times New Roman" w:hAnsi="Arial" w:cs="Arial"/>
          <w:color w:val="000000"/>
          <w:sz w:val="24"/>
          <w:szCs w:val="24"/>
        </w:rPr>
        <w:t xml:space="preserve"> Pelan Bandar pertama tahun 1939 yang seterusnya diikuti oleh Pelan Bandar </w:t>
      </w:r>
      <w:r w:rsidR="007F6307">
        <w:rPr>
          <w:rFonts w:ascii="Arial" w:eastAsia="Times New Roman" w:hAnsi="Arial" w:cs="Arial"/>
          <w:color w:val="000000"/>
          <w:sz w:val="24"/>
          <w:szCs w:val="24"/>
        </w:rPr>
        <w:t xml:space="preserve">dalam </w:t>
      </w:r>
      <w:r w:rsidR="00A042ED" w:rsidRPr="00540932">
        <w:rPr>
          <w:rFonts w:ascii="Arial" w:eastAsia="Times New Roman" w:hAnsi="Arial" w:cs="Arial"/>
          <w:color w:val="000000"/>
          <w:sz w:val="24"/>
          <w:szCs w:val="24"/>
        </w:rPr>
        <w:t xml:space="preserve">tahun 1950. Pada tahun 1967 pelan induk baru diperkenalkan yang terdiri daripada tiga pelan, iaitu Pelan Pembangunan Kawasan Pusat L886, Pelan Zoning Ketumpatan Kediaman L887 dan Pelan Zoning Penggunaan L888. </w:t>
      </w:r>
      <w:r>
        <w:rPr>
          <w:rFonts w:ascii="Arial" w:eastAsia="Times New Roman" w:hAnsi="Arial" w:cs="Arial"/>
          <w:color w:val="000000"/>
          <w:sz w:val="24"/>
          <w:szCs w:val="24"/>
        </w:rPr>
        <w:t xml:space="preserve"> </w:t>
      </w:r>
      <w:r w:rsidR="00A042ED" w:rsidRPr="00540932">
        <w:rPr>
          <w:rFonts w:ascii="Arial" w:eastAsia="Times New Roman" w:hAnsi="Arial" w:cs="Arial"/>
          <w:color w:val="000000"/>
          <w:sz w:val="24"/>
          <w:szCs w:val="24"/>
        </w:rPr>
        <w:t xml:space="preserve">Pada tahun 1970 ketiga pelan ini diubahsuai menjadi Pelan Pembangunan Lengkap No. 1039, 1040 dan 1041. Pelan ini merangkumi kawasan ibu </w:t>
      </w:r>
      <w:proofErr w:type="gramStart"/>
      <w:r w:rsidR="00A042ED" w:rsidRPr="00540932">
        <w:rPr>
          <w:rFonts w:ascii="Arial" w:eastAsia="Times New Roman" w:hAnsi="Arial" w:cs="Arial"/>
          <w:color w:val="000000"/>
          <w:sz w:val="24"/>
          <w:szCs w:val="24"/>
        </w:rPr>
        <w:t>kota</w:t>
      </w:r>
      <w:proofErr w:type="gramEnd"/>
      <w:r w:rsidR="00A042ED" w:rsidRPr="00540932">
        <w:rPr>
          <w:rFonts w:ascii="Arial" w:eastAsia="Times New Roman" w:hAnsi="Arial" w:cs="Arial"/>
          <w:color w:val="000000"/>
          <w:sz w:val="24"/>
          <w:szCs w:val="24"/>
        </w:rPr>
        <w:t xml:space="preserve"> Persekutuan pada masa itu seluas 93 kilometer persegi (36 batu persegi). Pada tahun 1973, ibukota Persekutuan diperluaskan kepada 243 kilometer persegi (94 batu persegi) dan dikenali sebagai Wilayah Persekutuan.</w:t>
      </w:r>
    </w:p>
    <w:p w:rsidR="00A042ED" w:rsidRPr="00FC4F7B" w:rsidRDefault="00A042ED" w:rsidP="00073FC1">
      <w:pPr>
        <w:spacing w:after="0" w:line="360" w:lineRule="auto"/>
        <w:rPr>
          <w:rFonts w:ascii="Arial" w:eastAsia="Times New Roman" w:hAnsi="Arial" w:cs="Arial"/>
          <w:sz w:val="24"/>
          <w:szCs w:val="24"/>
        </w:rPr>
      </w:pPr>
    </w:p>
    <w:p w:rsidR="002D29B8" w:rsidRPr="00FC4F7B" w:rsidRDefault="002D29B8" w:rsidP="00073FC1">
      <w:pPr>
        <w:pStyle w:val="ListParagraph"/>
        <w:numPr>
          <w:ilvl w:val="0"/>
          <w:numId w:val="26"/>
        </w:numPr>
        <w:spacing w:after="0" w:line="360" w:lineRule="auto"/>
        <w:ind w:left="0" w:firstLine="0"/>
        <w:jc w:val="both"/>
        <w:rPr>
          <w:rFonts w:ascii="Arial" w:eastAsia="Times New Roman" w:hAnsi="Arial" w:cs="Arial"/>
          <w:color w:val="000000"/>
          <w:sz w:val="24"/>
          <w:szCs w:val="24"/>
        </w:rPr>
      </w:pPr>
      <w:r w:rsidRPr="00FC4F7B">
        <w:rPr>
          <w:rFonts w:ascii="Arial" w:eastAsia="Times New Roman" w:hAnsi="Arial" w:cs="Arial"/>
          <w:color w:val="000000"/>
          <w:sz w:val="24"/>
          <w:szCs w:val="24"/>
        </w:rPr>
        <w:t xml:space="preserve">Pelan pembangunan Kuala Lumpur dikenali sebagai Pelan Struktur dan Pelan Tempatan berbeza </w:t>
      </w:r>
      <w:r w:rsidRPr="00FC4F7B">
        <w:rPr>
          <w:rFonts w:ascii="Arial" w:eastAsia="Times New Roman" w:hAnsi="Arial" w:cs="Arial"/>
          <w:color w:val="000000"/>
          <w:sz w:val="24"/>
          <w:szCs w:val="24"/>
        </w:rPr>
        <w:lastRenderedPageBreak/>
        <w:t>dengan negeri-negeri lain di</w:t>
      </w:r>
      <w:r w:rsidR="00A742BA">
        <w:rPr>
          <w:rFonts w:ascii="Arial" w:eastAsia="Times New Roman" w:hAnsi="Arial" w:cs="Arial"/>
          <w:color w:val="000000"/>
          <w:sz w:val="24"/>
          <w:szCs w:val="24"/>
        </w:rPr>
        <w:t xml:space="preserve"> </w:t>
      </w:r>
      <w:r w:rsidRPr="00FC4F7B">
        <w:rPr>
          <w:rFonts w:ascii="Arial" w:eastAsia="Times New Roman" w:hAnsi="Arial" w:cs="Arial"/>
          <w:color w:val="000000"/>
          <w:sz w:val="24"/>
          <w:szCs w:val="24"/>
        </w:rPr>
        <w:t xml:space="preserve">mana pelan pembangunan </w:t>
      </w:r>
      <w:r w:rsidR="00CF448A" w:rsidRPr="007F6307">
        <w:rPr>
          <w:rFonts w:ascii="Arial" w:eastAsia="Times New Roman" w:hAnsi="Arial" w:cs="Arial"/>
          <w:sz w:val="24"/>
          <w:szCs w:val="24"/>
        </w:rPr>
        <w:t xml:space="preserve">dikenali dengan </w:t>
      </w:r>
      <w:proofErr w:type="gramStart"/>
      <w:r w:rsidRPr="00FC4F7B">
        <w:rPr>
          <w:rFonts w:ascii="Arial" w:eastAsia="Times New Roman" w:hAnsi="Arial" w:cs="Arial"/>
          <w:color w:val="000000"/>
          <w:sz w:val="24"/>
          <w:szCs w:val="24"/>
        </w:rPr>
        <w:t>nama</w:t>
      </w:r>
      <w:proofErr w:type="gramEnd"/>
      <w:r w:rsidRPr="00FC4F7B">
        <w:rPr>
          <w:rFonts w:ascii="Arial" w:eastAsia="Times New Roman" w:hAnsi="Arial" w:cs="Arial"/>
          <w:color w:val="000000"/>
          <w:sz w:val="24"/>
          <w:szCs w:val="24"/>
        </w:rPr>
        <w:t xml:space="preserve"> Rancangan Pemajuan </w:t>
      </w:r>
      <w:r w:rsidR="007F6307">
        <w:rPr>
          <w:rFonts w:ascii="Arial" w:eastAsia="Times New Roman" w:hAnsi="Arial" w:cs="Arial"/>
          <w:color w:val="000000"/>
          <w:sz w:val="24"/>
          <w:szCs w:val="24"/>
        </w:rPr>
        <w:t>yang</w:t>
      </w:r>
      <w:r w:rsidRPr="00FC4F7B">
        <w:rPr>
          <w:rFonts w:ascii="Arial" w:eastAsia="Times New Roman" w:hAnsi="Arial" w:cs="Arial"/>
          <w:color w:val="000000"/>
          <w:sz w:val="24"/>
          <w:szCs w:val="24"/>
        </w:rPr>
        <w:t xml:space="preserve"> terdiri daripada Rancangan Struktur</w:t>
      </w:r>
      <w:r w:rsidR="00563128" w:rsidRPr="00FC4F7B">
        <w:rPr>
          <w:rFonts w:ascii="Arial" w:eastAsia="Times New Roman" w:hAnsi="Arial" w:cs="Arial"/>
          <w:color w:val="000000"/>
          <w:sz w:val="24"/>
          <w:szCs w:val="24"/>
        </w:rPr>
        <w:t>,</w:t>
      </w:r>
      <w:r w:rsidRPr="00FC4F7B">
        <w:rPr>
          <w:rFonts w:ascii="Arial" w:eastAsia="Times New Roman" w:hAnsi="Arial" w:cs="Arial"/>
          <w:color w:val="000000"/>
          <w:sz w:val="24"/>
          <w:szCs w:val="24"/>
        </w:rPr>
        <w:t xml:space="preserve"> Rancangan T</w:t>
      </w:r>
      <w:r w:rsidR="00563128" w:rsidRPr="00FC4F7B">
        <w:rPr>
          <w:rFonts w:ascii="Arial" w:eastAsia="Times New Roman" w:hAnsi="Arial" w:cs="Arial"/>
          <w:color w:val="000000"/>
          <w:sz w:val="24"/>
          <w:szCs w:val="24"/>
        </w:rPr>
        <w:t>empatan dan Rancangan Kawasan Khas.</w:t>
      </w:r>
    </w:p>
    <w:p w:rsidR="00073FC1" w:rsidRDefault="00073FC1" w:rsidP="00073FC1">
      <w:pPr>
        <w:spacing w:after="0" w:line="360" w:lineRule="auto"/>
        <w:rPr>
          <w:rFonts w:ascii="Arial" w:eastAsia="Times New Roman" w:hAnsi="Arial" w:cs="Arial"/>
          <w:b/>
          <w:i/>
          <w:iCs/>
          <w:color w:val="000000"/>
          <w:sz w:val="24"/>
          <w:szCs w:val="24"/>
        </w:rPr>
      </w:pPr>
    </w:p>
    <w:p w:rsidR="00606E6A" w:rsidRPr="00FC4F7B" w:rsidRDefault="00A042ED" w:rsidP="00073FC1">
      <w:pPr>
        <w:spacing w:after="0" w:line="360" w:lineRule="auto"/>
        <w:rPr>
          <w:rFonts w:ascii="Arial" w:eastAsia="Times New Roman" w:hAnsi="Arial" w:cs="Arial"/>
          <w:b/>
          <w:i/>
          <w:iCs/>
          <w:color w:val="000000"/>
          <w:sz w:val="24"/>
          <w:szCs w:val="24"/>
        </w:rPr>
      </w:pPr>
      <w:r w:rsidRPr="00FC4F7B">
        <w:rPr>
          <w:rFonts w:ascii="Arial" w:eastAsia="Times New Roman" w:hAnsi="Arial" w:cs="Arial"/>
          <w:b/>
          <w:i/>
          <w:iCs/>
          <w:color w:val="000000"/>
          <w:sz w:val="24"/>
          <w:szCs w:val="24"/>
        </w:rPr>
        <w:t xml:space="preserve">Akta 267 - Pelan Struktur </w:t>
      </w:r>
    </w:p>
    <w:p w:rsidR="00FC4F7B" w:rsidRDefault="00FC4F7B" w:rsidP="00073FC1">
      <w:pPr>
        <w:spacing w:line="360" w:lineRule="auto"/>
        <w:jc w:val="both"/>
        <w:rPr>
          <w:rFonts w:ascii="Arial" w:eastAsia="Times New Roman" w:hAnsi="Arial" w:cs="Arial"/>
          <w:color w:val="000000"/>
          <w:sz w:val="24"/>
          <w:szCs w:val="24"/>
        </w:rPr>
      </w:pPr>
    </w:p>
    <w:p w:rsidR="00C13F6C" w:rsidRDefault="007F6307" w:rsidP="00073FC1">
      <w:pPr>
        <w:pStyle w:val="ListParagraph"/>
        <w:numPr>
          <w:ilvl w:val="0"/>
          <w:numId w:val="26"/>
        </w:numPr>
        <w:spacing w:after="0" w:line="360" w:lineRule="auto"/>
        <w:ind w:left="0" w:firstLine="0"/>
        <w:jc w:val="both"/>
        <w:rPr>
          <w:rFonts w:ascii="Arial" w:eastAsia="Times New Roman" w:hAnsi="Arial" w:cs="Arial"/>
          <w:color w:val="000000"/>
          <w:sz w:val="24"/>
          <w:szCs w:val="24"/>
        </w:rPr>
      </w:pPr>
      <w:r>
        <w:rPr>
          <w:rFonts w:ascii="Arial" w:eastAsia="Times New Roman" w:hAnsi="Arial" w:cs="Arial"/>
          <w:color w:val="000000"/>
          <w:sz w:val="24"/>
          <w:szCs w:val="24"/>
        </w:rPr>
        <w:t xml:space="preserve">Pemakaian </w:t>
      </w:r>
      <w:r w:rsidR="000008FB" w:rsidRPr="00FC4F7B">
        <w:rPr>
          <w:rFonts w:ascii="Arial" w:eastAsia="Times New Roman" w:hAnsi="Arial" w:cs="Arial"/>
          <w:color w:val="000000"/>
          <w:sz w:val="24"/>
          <w:szCs w:val="24"/>
        </w:rPr>
        <w:t xml:space="preserve">Pelan Struktur Kuala Lumpur yang pertama </w:t>
      </w:r>
      <w:r>
        <w:rPr>
          <w:rFonts w:ascii="Arial" w:eastAsia="Times New Roman" w:hAnsi="Arial" w:cs="Arial"/>
          <w:color w:val="000000"/>
          <w:sz w:val="24"/>
          <w:szCs w:val="24"/>
        </w:rPr>
        <w:t xml:space="preserve">adalah dalam </w:t>
      </w:r>
      <w:r w:rsidR="000008FB" w:rsidRPr="00FC4F7B">
        <w:rPr>
          <w:rFonts w:ascii="Arial" w:eastAsia="Times New Roman" w:hAnsi="Arial" w:cs="Arial"/>
          <w:color w:val="000000"/>
          <w:sz w:val="24"/>
          <w:szCs w:val="24"/>
        </w:rPr>
        <w:t xml:space="preserve">tahun 1984 dan </w:t>
      </w:r>
      <w:r>
        <w:rPr>
          <w:rFonts w:ascii="Arial" w:eastAsia="Times New Roman" w:hAnsi="Arial" w:cs="Arial"/>
          <w:color w:val="000000"/>
          <w:sz w:val="24"/>
          <w:szCs w:val="24"/>
        </w:rPr>
        <w:t>sasar</w:t>
      </w:r>
      <w:r w:rsidR="00563128" w:rsidRPr="00FC4F7B">
        <w:rPr>
          <w:rFonts w:ascii="Arial" w:eastAsia="Times New Roman" w:hAnsi="Arial" w:cs="Arial"/>
          <w:color w:val="000000"/>
          <w:sz w:val="24"/>
          <w:szCs w:val="24"/>
        </w:rPr>
        <w:t>an</w:t>
      </w:r>
      <w:r w:rsidR="00143BBA">
        <w:rPr>
          <w:rFonts w:ascii="Arial" w:eastAsia="Times New Roman" w:hAnsi="Arial" w:cs="Arial"/>
          <w:color w:val="000000"/>
          <w:sz w:val="24"/>
          <w:szCs w:val="24"/>
        </w:rPr>
        <w:t>@unjuran</w:t>
      </w:r>
      <w:r w:rsidR="00563128" w:rsidRPr="00FC4F7B">
        <w:rPr>
          <w:rFonts w:ascii="Arial" w:eastAsia="Times New Roman" w:hAnsi="Arial" w:cs="Arial"/>
          <w:color w:val="000000"/>
          <w:sz w:val="24"/>
          <w:szCs w:val="24"/>
        </w:rPr>
        <w:t xml:space="preserve"> pembangunan</w:t>
      </w:r>
      <w:r w:rsidR="000008FB" w:rsidRPr="00FC4F7B">
        <w:rPr>
          <w:rFonts w:ascii="Arial" w:eastAsia="Times New Roman" w:hAnsi="Arial" w:cs="Arial"/>
          <w:color w:val="000000"/>
          <w:sz w:val="24"/>
          <w:szCs w:val="24"/>
        </w:rPr>
        <w:t xml:space="preserve"> </w:t>
      </w:r>
      <w:r w:rsidR="00143BBA">
        <w:rPr>
          <w:rFonts w:ascii="Arial" w:eastAsia="Times New Roman" w:hAnsi="Arial" w:cs="Arial"/>
          <w:color w:val="000000"/>
          <w:sz w:val="24"/>
          <w:szCs w:val="24"/>
        </w:rPr>
        <w:t xml:space="preserve">adalah </w:t>
      </w:r>
      <w:r w:rsidR="000008FB" w:rsidRPr="00FC4F7B">
        <w:rPr>
          <w:rFonts w:ascii="Arial" w:eastAsia="Times New Roman" w:hAnsi="Arial" w:cs="Arial"/>
          <w:color w:val="000000"/>
          <w:sz w:val="24"/>
          <w:szCs w:val="24"/>
        </w:rPr>
        <w:t xml:space="preserve">sehingga tahun </w:t>
      </w:r>
      <w:r w:rsidR="00563128" w:rsidRPr="00FC4F7B">
        <w:rPr>
          <w:rFonts w:ascii="Arial" w:eastAsia="Times New Roman" w:hAnsi="Arial" w:cs="Arial"/>
          <w:color w:val="000000"/>
          <w:sz w:val="24"/>
          <w:szCs w:val="24"/>
        </w:rPr>
        <w:t>200</w:t>
      </w:r>
      <w:r w:rsidR="00A742BA">
        <w:rPr>
          <w:rFonts w:ascii="Arial" w:eastAsia="Times New Roman" w:hAnsi="Arial" w:cs="Arial"/>
          <w:color w:val="000000"/>
          <w:sz w:val="24"/>
          <w:szCs w:val="24"/>
        </w:rPr>
        <w:t>0</w:t>
      </w:r>
      <w:r w:rsidR="000008FB" w:rsidRPr="00FC4F7B">
        <w:rPr>
          <w:rFonts w:ascii="Arial" w:eastAsia="Times New Roman" w:hAnsi="Arial" w:cs="Arial"/>
          <w:color w:val="000000"/>
          <w:sz w:val="24"/>
          <w:szCs w:val="24"/>
        </w:rPr>
        <w:t xml:space="preserve">. Manakala </w:t>
      </w:r>
      <w:r w:rsidR="00C13F6C">
        <w:rPr>
          <w:rFonts w:ascii="Arial" w:eastAsia="Times New Roman" w:hAnsi="Arial" w:cs="Arial"/>
          <w:color w:val="000000"/>
          <w:sz w:val="24"/>
          <w:szCs w:val="24"/>
        </w:rPr>
        <w:t>p</w:t>
      </w:r>
      <w:r w:rsidR="000008FB" w:rsidRPr="00FC4F7B">
        <w:rPr>
          <w:rFonts w:ascii="Arial" w:eastAsia="Times New Roman" w:hAnsi="Arial" w:cs="Arial"/>
          <w:color w:val="000000"/>
          <w:sz w:val="24"/>
          <w:szCs w:val="24"/>
        </w:rPr>
        <w:t xml:space="preserve">elan </w:t>
      </w:r>
      <w:r w:rsidR="00C13F6C">
        <w:rPr>
          <w:rFonts w:ascii="Arial" w:eastAsia="Times New Roman" w:hAnsi="Arial" w:cs="Arial"/>
          <w:color w:val="000000"/>
          <w:sz w:val="24"/>
          <w:szCs w:val="24"/>
        </w:rPr>
        <w:t>s</w:t>
      </w:r>
      <w:r w:rsidR="000008FB" w:rsidRPr="00FC4F7B">
        <w:rPr>
          <w:rFonts w:ascii="Arial" w:eastAsia="Times New Roman" w:hAnsi="Arial" w:cs="Arial"/>
          <w:color w:val="000000"/>
          <w:sz w:val="24"/>
          <w:szCs w:val="24"/>
        </w:rPr>
        <w:t xml:space="preserve">truktur kedua </w:t>
      </w:r>
      <w:r w:rsidR="00C13F6C">
        <w:rPr>
          <w:rFonts w:ascii="Arial" w:eastAsia="Times New Roman" w:hAnsi="Arial" w:cs="Arial"/>
          <w:color w:val="000000"/>
          <w:sz w:val="24"/>
          <w:szCs w:val="24"/>
        </w:rPr>
        <w:t xml:space="preserve">dikenali </w:t>
      </w:r>
      <w:r w:rsidR="00143BBA">
        <w:rPr>
          <w:rFonts w:ascii="Arial" w:eastAsia="Times New Roman" w:hAnsi="Arial" w:cs="Arial"/>
          <w:color w:val="000000"/>
          <w:sz w:val="24"/>
          <w:szCs w:val="24"/>
        </w:rPr>
        <w:t>dengan</w:t>
      </w:r>
      <w:r w:rsidR="00C13F6C">
        <w:rPr>
          <w:rFonts w:ascii="Arial" w:eastAsia="Times New Roman" w:hAnsi="Arial" w:cs="Arial"/>
          <w:color w:val="000000"/>
          <w:sz w:val="24"/>
          <w:szCs w:val="24"/>
        </w:rPr>
        <w:t xml:space="preserve"> Pelan Struktur Kuala Lumpur </w:t>
      </w:r>
      <w:r w:rsidR="00C13F6C" w:rsidRPr="00FC4F7B">
        <w:rPr>
          <w:rFonts w:ascii="Arial" w:eastAsia="Times New Roman" w:hAnsi="Arial" w:cs="Arial"/>
          <w:color w:val="000000"/>
          <w:sz w:val="24"/>
          <w:szCs w:val="24"/>
        </w:rPr>
        <w:t>2020 (PSKL 2020)</w:t>
      </w:r>
      <w:r w:rsidR="00143BBA">
        <w:rPr>
          <w:rFonts w:ascii="Arial" w:eastAsia="Times New Roman" w:hAnsi="Arial" w:cs="Arial"/>
          <w:color w:val="000000"/>
          <w:sz w:val="24"/>
          <w:szCs w:val="24"/>
        </w:rPr>
        <w:t xml:space="preserve">, </w:t>
      </w:r>
      <w:r w:rsidR="00143BBA" w:rsidRPr="00FC4F7B">
        <w:rPr>
          <w:rFonts w:ascii="Arial" w:eastAsia="Times New Roman" w:hAnsi="Arial" w:cs="Arial"/>
          <w:color w:val="000000"/>
          <w:sz w:val="24"/>
          <w:szCs w:val="24"/>
        </w:rPr>
        <w:t xml:space="preserve">telah </w:t>
      </w:r>
      <w:r w:rsidR="00143BBA">
        <w:rPr>
          <w:rFonts w:ascii="Arial" w:eastAsia="Times New Roman" w:hAnsi="Arial" w:cs="Arial"/>
          <w:color w:val="000000"/>
          <w:sz w:val="24"/>
          <w:szCs w:val="24"/>
        </w:rPr>
        <w:t xml:space="preserve">diwartakan pada 4 November </w:t>
      </w:r>
      <w:r w:rsidR="00143BBA" w:rsidRPr="00FC4F7B">
        <w:rPr>
          <w:rFonts w:ascii="Arial" w:eastAsia="Times New Roman" w:hAnsi="Arial" w:cs="Arial"/>
          <w:color w:val="000000"/>
          <w:sz w:val="24"/>
          <w:szCs w:val="24"/>
        </w:rPr>
        <w:t>200</w:t>
      </w:r>
      <w:r w:rsidR="00143BBA">
        <w:rPr>
          <w:rFonts w:ascii="Arial" w:eastAsia="Times New Roman" w:hAnsi="Arial" w:cs="Arial"/>
          <w:color w:val="000000"/>
          <w:sz w:val="24"/>
          <w:szCs w:val="24"/>
        </w:rPr>
        <w:t>4.</w:t>
      </w:r>
      <w:r w:rsidR="00143BBA" w:rsidRPr="00FC4F7B">
        <w:rPr>
          <w:rFonts w:ascii="Arial" w:eastAsia="Times New Roman" w:hAnsi="Arial" w:cs="Arial"/>
          <w:color w:val="000000"/>
          <w:sz w:val="24"/>
          <w:szCs w:val="24"/>
        </w:rPr>
        <w:t xml:space="preserve"> </w:t>
      </w:r>
      <w:r w:rsidR="00143BBA">
        <w:rPr>
          <w:rFonts w:ascii="Arial" w:eastAsia="Times New Roman" w:hAnsi="Arial" w:cs="Arial"/>
          <w:color w:val="000000"/>
          <w:sz w:val="24"/>
          <w:szCs w:val="24"/>
        </w:rPr>
        <w:t xml:space="preserve">Pemakaian </w:t>
      </w:r>
      <w:r w:rsidR="00563128" w:rsidRPr="004A7BB9">
        <w:rPr>
          <w:rFonts w:ascii="Arial" w:eastAsia="Times New Roman" w:hAnsi="Arial" w:cs="Arial"/>
          <w:sz w:val="24"/>
          <w:szCs w:val="24"/>
        </w:rPr>
        <w:t>PSKL</w:t>
      </w:r>
      <w:r w:rsidR="0066322E">
        <w:rPr>
          <w:rFonts w:ascii="Arial" w:eastAsia="Times New Roman" w:hAnsi="Arial" w:cs="Arial"/>
          <w:sz w:val="24"/>
          <w:szCs w:val="24"/>
        </w:rPr>
        <w:t xml:space="preserve"> </w:t>
      </w:r>
      <w:r w:rsidR="005111B6" w:rsidRPr="004A7BB9">
        <w:rPr>
          <w:rFonts w:ascii="Arial" w:eastAsia="Times New Roman" w:hAnsi="Arial" w:cs="Arial"/>
          <w:sz w:val="24"/>
          <w:szCs w:val="24"/>
        </w:rPr>
        <w:t xml:space="preserve">2020 telah melalui </w:t>
      </w:r>
      <w:r w:rsidR="00143BBA" w:rsidRPr="004A7BB9">
        <w:rPr>
          <w:rFonts w:ascii="Arial" w:eastAsia="Times New Roman" w:hAnsi="Arial" w:cs="Arial"/>
          <w:sz w:val="24"/>
          <w:szCs w:val="24"/>
        </w:rPr>
        <w:t>proses</w:t>
      </w:r>
      <w:r w:rsidR="005111B6" w:rsidRPr="004A7BB9">
        <w:rPr>
          <w:rFonts w:ascii="Arial" w:eastAsia="Times New Roman" w:hAnsi="Arial" w:cs="Arial"/>
          <w:sz w:val="24"/>
          <w:szCs w:val="24"/>
        </w:rPr>
        <w:t xml:space="preserve"> pendengaran bantahan awam</w:t>
      </w:r>
      <w:r w:rsidR="004A7BB9">
        <w:rPr>
          <w:rFonts w:ascii="Arial" w:eastAsia="Times New Roman" w:hAnsi="Arial" w:cs="Arial"/>
          <w:sz w:val="24"/>
          <w:szCs w:val="24"/>
        </w:rPr>
        <w:t xml:space="preserve"> dan publisiti</w:t>
      </w:r>
      <w:r w:rsidR="004A7BB9" w:rsidRPr="004A7BB9">
        <w:rPr>
          <w:rFonts w:ascii="Arial" w:eastAsia="Times New Roman" w:hAnsi="Arial" w:cs="Arial"/>
          <w:sz w:val="24"/>
          <w:szCs w:val="24"/>
        </w:rPr>
        <w:t>, melebihi</w:t>
      </w:r>
      <w:r w:rsidR="002261BF" w:rsidRPr="004A7BB9">
        <w:rPr>
          <w:rFonts w:ascii="Arial" w:eastAsia="Times New Roman" w:hAnsi="Arial" w:cs="Arial"/>
          <w:sz w:val="24"/>
          <w:szCs w:val="24"/>
        </w:rPr>
        <w:t xml:space="preserve"> daripada </w:t>
      </w:r>
      <w:proofErr w:type="gramStart"/>
      <w:r w:rsidR="004A7BB9" w:rsidRPr="004A7BB9">
        <w:rPr>
          <w:rFonts w:ascii="Arial" w:eastAsia="Times New Roman" w:hAnsi="Arial" w:cs="Arial"/>
          <w:sz w:val="24"/>
          <w:szCs w:val="24"/>
        </w:rPr>
        <w:t>apa</w:t>
      </w:r>
      <w:proofErr w:type="gramEnd"/>
      <w:r w:rsidR="004A7BB9" w:rsidRPr="004A7BB9">
        <w:rPr>
          <w:rFonts w:ascii="Arial" w:eastAsia="Times New Roman" w:hAnsi="Arial" w:cs="Arial"/>
          <w:sz w:val="24"/>
          <w:szCs w:val="24"/>
        </w:rPr>
        <w:t xml:space="preserve"> yang di</w:t>
      </w:r>
      <w:r w:rsidR="002261BF" w:rsidRPr="004A7BB9">
        <w:rPr>
          <w:rFonts w:ascii="Arial" w:eastAsia="Times New Roman" w:hAnsi="Arial" w:cs="Arial"/>
          <w:sz w:val="24"/>
          <w:szCs w:val="24"/>
        </w:rPr>
        <w:t>peruntukan dalam Akta</w:t>
      </w:r>
      <w:r w:rsidR="004A7BB9" w:rsidRPr="004A7BB9">
        <w:rPr>
          <w:rFonts w:ascii="Arial" w:eastAsia="Times New Roman" w:hAnsi="Arial" w:cs="Arial"/>
          <w:sz w:val="24"/>
          <w:szCs w:val="24"/>
        </w:rPr>
        <w:t xml:space="preserve"> 267</w:t>
      </w:r>
      <w:r w:rsidR="00C13F6C" w:rsidRPr="004A7BB9">
        <w:rPr>
          <w:rFonts w:ascii="Arial" w:eastAsia="Times New Roman" w:hAnsi="Arial" w:cs="Arial"/>
          <w:sz w:val="24"/>
          <w:szCs w:val="24"/>
        </w:rPr>
        <w:t>.</w:t>
      </w:r>
    </w:p>
    <w:p w:rsidR="00540932" w:rsidRDefault="00540932" w:rsidP="00073FC1">
      <w:pPr>
        <w:pStyle w:val="ListParagraph"/>
        <w:spacing w:after="0" w:line="360" w:lineRule="auto"/>
        <w:ind w:left="0"/>
        <w:jc w:val="both"/>
        <w:rPr>
          <w:rFonts w:ascii="Arial" w:eastAsia="Times New Roman" w:hAnsi="Arial" w:cs="Arial"/>
          <w:color w:val="000000"/>
          <w:sz w:val="24"/>
          <w:szCs w:val="24"/>
        </w:rPr>
      </w:pPr>
    </w:p>
    <w:p w:rsidR="000B2617" w:rsidRDefault="00C13F6C" w:rsidP="00073FC1">
      <w:pPr>
        <w:pStyle w:val="ListParagraph"/>
        <w:numPr>
          <w:ilvl w:val="0"/>
          <w:numId w:val="26"/>
        </w:numPr>
        <w:spacing w:after="0" w:line="360" w:lineRule="auto"/>
        <w:ind w:left="0" w:firstLine="0"/>
        <w:jc w:val="both"/>
        <w:rPr>
          <w:rFonts w:ascii="Arial" w:eastAsia="Times New Roman" w:hAnsi="Arial" w:cs="Arial"/>
          <w:color w:val="000000"/>
          <w:sz w:val="24"/>
          <w:szCs w:val="24"/>
        </w:rPr>
      </w:pPr>
      <w:r>
        <w:rPr>
          <w:rFonts w:ascii="Arial" w:eastAsia="Times New Roman" w:hAnsi="Arial" w:cs="Arial"/>
          <w:color w:val="000000"/>
          <w:sz w:val="24"/>
          <w:szCs w:val="24"/>
        </w:rPr>
        <w:t>P</w:t>
      </w:r>
      <w:r w:rsidR="005111B6" w:rsidRPr="00FC4F7B">
        <w:rPr>
          <w:rFonts w:ascii="Arial" w:eastAsia="Times New Roman" w:hAnsi="Arial" w:cs="Arial"/>
          <w:color w:val="000000"/>
          <w:sz w:val="24"/>
          <w:szCs w:val="24"/>
        </w:rPr>
        <w:t xml:space="preserve">ublisiti menyeluruh telah dijalankan melalui radio, televisyen, video, pameran, laman web, kolum akhbar, risalah, poster dan kain rentang.  </w:t>
      </w:r>
      <w:r w:rsidR="00801CD5" w:rsidRPr="00FC4F7B">
        <w:rPr>
          <w:rFonts w:ascii="Arial" w:eastAsia="Times New Roman" w:hAnsi="Arial" w:cs="Arial"/>
          <w:color w:val="000000"/>
          <w:sz w:val="24"/>
          <w:szCs w:val="24"/>
        </w:rPr>
        <w:t xml:space="preserve">Draf PSKL 2020 telah dipamerkan </w:t>
      </w:r>
      <w:r>
        <w:rPr>
          <w:rFonts w:ascii="Arial" w:eastAsia="Times New Roman" w:hAnsi="Arial" w:cs="Arial"/>
          <w:color w:val="000000"/>
          <w:sz w:val="24"/>
          <w:szCs w:val="24"/>
        </w:rPr>
        <w:t>pada</w:t>
      </w:r>
      <w:r w:rsidR="005111B6" w:rsidRPr="00FC4F7B">
        <w:rPr>
          <w:rFonts w:ascii="Arial" w:eastAsia="Times New Roman" w:hAnsi="Arial" w:cs="Arial"/>
          <w:color w:val="000000"/>
          <w:sz w:val="24"/>
          <w:szCs w:val="24"/>
        </w:rPr>
        <w:t xml:space="preserve"> 10 Mac hingga 9 April 2003 </w:t>
      </w:r>
      <w:r>
        <w:rPr>
          <w:rFonts w:ascii="Arial" w:eastAsia="Times New Roman" w:hAnsi="Arial" w:cs="Arial"/>
          <w:color w:val="000000"/>
          <w:sz w:val="24"/>
          <w:szCs w:val="24"/>
        </w:rPr>
        <w:t>Manakala</w:t>
      </w:r>
      <w:r w:rsidR="005111B6" w:rsidRPr="00FC4F7B">
        <w:rPr>
          <w:rFonts w:ascii="Arial" w:eastAsia="Times New Roman" w:hAnsi="Arial" w:cs="Arial"/>
          <w:color w:val="000000"/>
          <w:sz w:val="24"/>
          <w:szCs w:val="24"/>
        </w:rPr>
        <w:t xml:space="preserve"> t</w:t>
      </w:r>
      <w:r w:rsidR="00801CD5" w:rsidRPr="00FC4F7B">
        <w:rPr>
          <w:rFonts w:ascii="Arial" w:eastAsia="Times New Roman" w:hAnsi="Arial" w:cs="Arial"/>
          <w:color w:val="000000"/>
          <w:sz w:val="24"/>
          <w:szCs w:val="24"/>
        </w:rPr>
        <w:t xml:space="preserve">empoh penerimaan bantahan awam </w:t>
      </w:r>
      <w:r>
        <w:rPr>
          <w:rFonts w:ascii="Arial" w:eastAsia="Times New Roman" w:hAnsi="Arial" w:cs="Arial"/>
          <w:color w:val="000000"/>
          <w:sz w:val="24"/>
          <w:szCs w:val="24"/>
        </w:rPr>
        <w:lastRenderedPageBreak/>
        <w:t>telah dipanjangkan sehingga</w:t>
      </w:r>
      <w:r w:rsidR="00801CD5" w:rsidRPr="00FC4F7B">
        <w:rPr>
          <w:rFonts w:ascii="Arial" w:eastAsia="Times New Roman" w:hAnsi="Arial" w:cs="Arial"/>
          <w:color w:val="000000"/>
          <w:sz w:val="24"/>
          <w:szCs w:val="24"/>
        </w:rPr>
        <w:t xml:space="preserve"> 49 hari bermula dari tarikh pameran </w:t>
      </w:r>
      <w:r>
        <w:rPr>
          <w:rFonts w:ascii="Arial" w:eastAsia="Times New Roman" w:hAnsi="Arial" w:cs="Arial"/>
          <w:color w:val="000000"/>
          <w:sz w:val="24"/>
          <w:szCs w:val="24"/>
        </w:rPr>
        <w:t>hingga 28 </w:t>
      </w:r>
      <w:r w:rsidR="00801CD5" w:rsidRPr="00FC4F7B">
        <w:rPr>
          <w:rFonts w:ascii="Arial" w:eastAsia="Times New Roman" w:hAnsi="Arial" w:cs="Arial"/>
          <w:color w:val="000000"/>
          <w:sz w:val="24"/>
          <w:szCs w:val="24"/>
        </w:rPr>
        <w:t xml:space="preserve">April 2003. </w:t>
      </w:r>
    </w:p>
    <w:p w:rsidR="00540932" w:rsidRPr="00540932" w:rsidRDefault="00540932" w:rsidP="00073FC1">
      <w:pPr>
        <w:pStyle w:val="ListParagraph"/>
        <w:spacing w:line="360" w:lineRule="auto"/>
        <w:rPr>
          <w:rFonts w:ascii="Arial" w:eastAsia="Times New Roman" w:hAnsi="Arial" w:cs="Arial"/>
          <w:color w:val="000000"/>
          <w:sz w:val="24"/>
          <w:szCs w:val="24"/>
        </w:rPr>
      </w:pPr>
    </w:p>
    <w:p w:rsidR="00CF448A" w:rsidRDefault="00320BC4" w:rsidP="00073FC1">
      <w:pPr>
        <w:pStyle w:val="ListParagraph"/>
        <w:numPr>
          <w:ilvl w:val="0"/>
          <w:numId w:val="26"/>
        </w:numPr>
        <w:spacing w:after="0" w:line="360" w:lineRule="auto"/>
        <w:ind w:left="0" w:firstLine="0"/>
        <w:jc w:val="both"/>
        <w:rPr>
          <w:rFonts w:ascii="Arial" w:eastAsia="Times New Roman" w:hAnsi="Arial" w:cs="Arial"/>
          <w:color w:val="000000"/>
          <w:sz w:val="24"/>
          <w:szCs w:val="24"/>
        </w:rPr>
      </w:pPr>
      <w:r w:rsidRPr="00540932">
        <w:rPr>
          <w:rFonts w:ascii="Arial" w:eastAsia="Times New Roman" w:hAnsi="Arial" w:cs="Arial"/>
          <w:color w:val="000000"/>
          <w:sz w:val="24"/>
          <w:szCs w:val="24"/>
        </w:rPr>
        <w:t>Sebanyak 258 borang bantahan awam diterima daripada orang perseorangan, agensi/jabatan kerajaan, institusi pendidikan, badan profesional, wakil rakyat, parti politik dan organisasi lain yang mengandungi 945 bantahan. Bantahan awam yang diterima menyentuh kesemua 17 sektor dalam D</w:t>
      </w:r>
      <w:r w:rsidR="00C13F6C" w:rsidRPr="00540932">
        <w:rPr>
          <w:rFonts w:ascii="Arial" w:eastAsia="Times New Roman" w:hAnsi="Arial" w:cs="Arial"/>
          <w:color w:val="000000"/>
          <w:sz w:val="24"/>
          <w:szCs w:val="24"/>
        </w:rPr>
        <w:t xml:space="preserve">raf </w:t>
      </w:r>
      <w:r w:rsidRPr="00540932">
        <w:rPr>
          <w:rFonts w:ascii="Arial" w:eastAsia="Times New Roman" w:hAnsi="Arial" w:cs="Arial"/>
          <w:color w:val="000000"/>
          <w:sz w:val="24"/>
          <w:szCs w:val="24"/>
        </w:rPr>
        <w:t>PSKL 2020. Sejumlah 483 atau 51.6% bantahan yang diterima adalah mengenai sektor pengangkutan, kemudahan masyarakat, perumahan dan setinggan serta pelancongan. Bantahan selebihnya berjumlah 453 atau 48.4% menyentuh sektor lain.</w:t>
      </w:r>
      <w:r w:rsidR="00801CD5" w:rsidRPr="00540932">
        <w:rPr>
          <w:rFonts w:ascii="Arial" w:eastAsia="Times New Roman" w:hAnsi="Arial" w:cs="Arial"/>
          <w:color w:val="000000"/>
          <w:sz w:val="24"/>
          <w:szCs w:val="24"/>
        </w:rPr>
        <w:t xml:space="preserve"> </w:t>
      </w:r>
    </w:p>
    <w:p w:rsidR="00CF448A" w:rsidRPr="00CF448A" w:rsidRDefault="00CF448A" w:rsidP="00073FC1">
      <w:pPr>
        <w:pStyle w:val="ListParagraph"/>
        <w:spacing w:line="360" w:lineRule="auto"/>
        <w:rPr>
          <w:rFonts w:ascii="Arial" w:eastAsia="Times New Roman" w:hAnsi="Arial" w:cs="Arial"/>
          <w:color w:val="000000"/>
          <w:sz w:val="24"/>
          <w:szCs w:val="24"/>
        </w:rPr>
      </w:pPr>
    </w:p>
    <w:p w:rsidR="000A1B85" w:rsidRPr="00540932" w:rsidRDefault="000B2617" w:rsidP="00073FC1">
      <w:pPr>
        <w:pStyle w:val="ListParagraph"/>
        <w:numPr>
          <w:ilvl w:val="0"/>
          <w:numId w:val="26"/>
        </w:numPr>
        <w:spacing w:after="0" w:line="360" w:lineRule="auto"/>
        <w:ind w:left="0" w:firstLine="0"/>
        <w:jc w:val="both"/>
        <w:rPr>
          <w:rFonts w:ascii="Arial" w:eastAsia="Times New Roman" w:hAnsi="Arial" w:cs="Arial"/>
          <w:color w:val="000000"/>
          <w:sz w:val="24"/>
          <w:szCs w:val="24"/>
        </w:rPr>
      </w:pPr>
      <w:r w:rsidRPr="00540932">
        <w:rPr>
          <w:rFonts w:ascii="Arial" w:eastAsia="Times New Roman" w:hAnsi="Arial" w:cs="Arial"/>
          <w:color w:val="000000"/>
          <w:sz w:val="24"/>
          <w:szCs w:val="24"/>
        </w:rPr>
        <w:t>Jawatankuasa Mendengar Bantahan Awam telah me</w:t>
      </w:r>
      <w:r w:rsidR="00C13F6C" w:rsidRPr="00540932">
        <w:rPr>
          <w:rFonts w:ascii="Arial" w:eastAsia="Times New Roman" w:hAnsi="Arial" w:cs="Arial"/>
          <w:color w:val="000000"/>
          <w:sz w:val="24"/>
          <w:szCs w:val="24"/>
        </w:rPr>
        <w:t>ndengar</w:t>
      </w:r>
      <w:r w:rsidRPr="00540932">
        <w:rPr>
          <w:rFonts w:ascii="Arial" w:eastAsia="Times New Roman" w:hAnsi="Arial" w:cs="Arial"/>
          <w:color w:val="000000"/>
          <w:sz w:val="24"/>
          <w:szCs w:val="24"/>
        </w:rPr>
        <w:t xml:space="preserve"> da</w:t>
      </w:r>
      <w:r w:rsidR="00C13F6C" w:rsidRPr="00540932">
        <w:rPr>
          <w:rFonts w:ascii="Arial" w:eastAsia="Times New Roman" w:hAnsi="Arial" w:cs="Arial"/>
          <w:color w:val="000000"/>
          <w:sz w:val="24"/>
          <w:szCs w:val="24"/>
        </w:rPr>
        <w:t xml:space="preserve">n menimbang </w:t>
      </w:r>
      <w:r w:rsidR="00350A8D">
        <w:rPr>
          <w:rFonts w:ascii="Arial" w:eastAsia="Times New Roman" w:hAnsi="Arial" w:cs="Arial"/>
          <w:color w:val="000000"/>
          <w:sz w:val="24"/>
          <w:szCs w:val="24"/>
        </w:rPr>
        <w:t xml:space="preserve">kesemua </w:t>
      </w:r>
      <w:r w:rsidR="00C13F6C" w:rsidRPr="00540932">
        <w:rPr>
          <w:rFonts w:ascii="Arial" w:eastAsia="Times New Roman" w:hAnsi="Arial" w:cs="Arial"/>
          <w:color w:val="000000"/>
          <w:sz w:val="24"/>
          <w:szCs w:val="24"/>
        </w:rPr>
        <w:t>bantahan awam</w:t>
      </w:r>
      <w:r w:rsidR="00350A8D">
        <w:rPr>
          <w:rFonts w:ascii="Arial" w:eastAsia="Times New Roman" w:hAnsi="Arial" w:cs="Arial"/>
          <w:color w:val="000000"/>
          <w:sz w:val="24"/>
          <w:szCs w:val="24"/>
        </w:rPr>
        <w:t xml:space="preserve"> bertulis</w:t>
      </w:r>
      <w:r w:rsidR="00C13F6C" w:rsidRPr="00540932">
        <w:rPr>
          <w:rFonts w:ascii="Arial" w:eastAsia="Times New Roman" w:hAnsi="Arial" w:cs="Arial"/>
          <w:color w:val="000000"/>
          <w:sz w:val="24"/>
          <w:szCs w:val="24"/>
        </w:rPr>
        <w:t xml:space="preserve">. Sesi </w:t>
      </w:r>
      <w:r w:rsidRPr="00540932">
        <w:rPr>
          <w:rFonts w:ascii="Arial" w:eastAsia="Times New Roman" w:hAnsi="Arial" w:cs="Arial"/>
          <w:color w:val="000000"/>
          <w:sz w:val="24"/>
          <w:szCs w:val="24"/>
        </w:rPr>
        <w:t xml:space="preserve">menimbang bantahan awam telah dijalankan sebanyak 27 kali. Hasil daripada sesi tersebut </w:t>
      </w:r>
      <w:r w:rsidR="00350A8D">
        <w:rPr>
          <w:rFonts w:ascii="Arial" w:eastAsia="Times New Roman" w:hAnsi="Arial" w:cs="Arial"/>
          <w:color w:val="000000"/>
          <w:sz w:val="24"/>
          <w:szCs w:val="24"/>
        </w:rPr>
        <w:t>satu</w:t>
      </w:r>
      <w:r w:rsidRPr="00540932">
        <w:rPr>
          <w:rFonts w:ascii="Arial" w:eastAsia="Times New Roman" w:hAnsi="Arial" w:cs="Arial"/>
          <w:color w:val="000000"/>
          <w:sz w:val="24"/>
          <w:szCs w:val="24"/>
        </w:rPr>
        <w:t xml:space="preserve"> laporan Pendengaran Bantahan Awam disediakan untuk</w:t>
      </w:r>
      <w:r w:rsidR="005111B6" w:rsidRPr="00540932">
        <w:rPr>
          <w:rFonts w:ascii="Arial" w:eastAsia="Times New Roman" w:hAnsi="Arial" w:cs="Arial"/>
          <w:color w:val="000000"/>
          <w:sz w:val="24"/>
          <w:szCs w:val="24"/>
        </w:rPr>
        <w:t xml:space="preserve"> membantu Datuk Bandar meminda </w:t>
      </w:r>
      <w:r w:rsidR="00350A8D">
        <w:rPr>
          <w:rFonts w:ascii="Arial" w:eastAsia="Times New Roman" w:hAnsi="Arial" w:cs="Arial"/>
          <w:color w:val="000000"/>
          <w:sz w:val="24"/>
          <w:szCs w:val="24"/>
        </w:rPr>
        <w:lastRenderedPageBreak/>
        <w:t>draf PSKL2020</w:t>
      </w:r>
      <w:r w:rsidR="005111B6" w:rsidRPr="00540932">
        <w:rPr>
          <w:rFonts w:ascii="Arial" w:eastAsia="Times New Roman" w:hAnsi="Arial" w:cs="Arial"/>
          <w:color w:val="000000"/>
          <w:sz w:val="24"/>
          <w:szCs w:val="24"/>
        </w:rPr>
        <w:t xml:space="preserve"> dan seterusnya mendapatkan kelulusan menteri</w:t>
      </w:r>
      <w:r w:rsidR="00350A8D">
        <w:rPr>
          <w:rFonts w:ascii="Arial" w:eastAsia="Times New Roman" w:hAnsi="Arial" w:cs="Arial"/>
          <w:color w:val="000000"/>
          <w:sz w:val="24"/>
          <w:szCs w:val="24"/>
        </w:rPr>
        <w:t xml:space="preserve"> untuk </w:t>
      </w:r>
      <w:r w:rsidR="00B86AB1" w:rsidRPr="00540932">
        <w:rPr>
          <w:rFonts w:ascii="Arial" w:eastAsia="Times New Roman" w:hAnsi="Arial" w:cs="Arial"/>
          <w:color w:val="000000"/>
          <w:sz w:val="24"/>
          <w:szCs w:val="24"/>
        </w:rPr>
        <w:t>diwartakan</w:t>
      </w:r>
      <w:r w:rsidRPr="00540932">
        <w:rPr>
          <w:rFonts w:ascii="Arial" w:eastAsia="Times New Roman" w:hAnsi="Arial" w:cs="Arial"/>
          <w:color w:val="000000"/>
          <w:sz w:val="24"/>
          <w:szCs w:val="24"/>
        </w:rPr>
        <w:t xml:space="preserve">. </w:t>
      </w:r>
    </w:p>
    <w:p w:rsidR="00CF448A" w:rsidRDefault="00CF448A" w:rsidP="00073FC1">
      <w:pPr>
        <w:spacing w:after="0" w:line="360" w:lineRule="auto"/>
        <w:rPr>
          <w:rFonts w:ascii="Arial" w:eastAsia="Times New Roman" w:hAnsi="Arial" w:cs="Arial"/>
          <w:b/>
          <w:i/>
          <w:iCs/>
          <w:color w:val="000000"/>
          <w:sz w:val="24"/>
          <w:szCs w:val="24"/>
        </w:rPr>
      </w:pPr>
    </w:p>
    <w:p w:rsidR="00A042ED" w:rsidRPr="00FC4F7B" w:rsidRDefault="00606E6A" w:rsidP="00073FC1">
      <w:pPr>
        <w:spacing w:after="0" w:line="360" w:lineRule="auto"/>
        <w:rPr>
          <w:rFonts w:ascii="Arial" w:eastAsia="Times New Roman" w:hAnsi="Arial" w:cs="Arial"/>
          <w:b/>
          <w:sz w:val="24"/>
          <w:szCs w:val="24"/>
        </w:rPr>
      </w:pPr>
      <w:r w:rsidRPr="00FC4F7B">
        <w:rPr>
          <w:rFonts w:ascii="Arial" w:eastAsia="Times New Roman" w:hAnsi="Arial" w:cs="Arial"/>
          <w:b/>
          <w:i/>
          <w:iCs/>
          <w:color w:val="000000"/>
          <w:sz w:val="24"/>
          <w:szCs w:val="24"/>
        </w:rPr>
        <w:t>Akta 267-</w:t>
      </w:r>
      <w:r w:rsidR="00A042ED" w:rsidRPr="00FC4F7B">
        <w:rPr>
          <w:rFonts w:ascii="Arial" w:eastAsia="Times New Roman" w:hAnsi="Arial" w:cs="Arial"/>
          <w:b/>
          <w:i/>
          <w:iCs/>
          <w:color w:val="000000"/>
          <w:sz w:val="24"/>
          <w:szCs w:val="24"/>
        </w:rPr>
        <w:t>Pelan Tempatan</w:t>
      </w:r>
      <w:r w:rsidR="00A042ED" w:rsidRPr="00FC4F7B">
        <w:rPr>
          <w:rFonts w:ascii="Arial" w:eastAsia="Times New Roman" w:hAnsi="Arial" w:cs="Arial"/>
          <w:b/>
          <w:color w:val="000000"/>
          <w:sz w:val="24"/>
          <w:szCs w:val="24"/>
        </w:rPr>
        <w:t xml:space="preserve"> </w:t>
      </w:r>
    </w:p>
    <w:p w:rsidR="00CF448A" w:rsidRDefault="00A042ED" w:rsidP="00073FC1">
      <w:pPr>
        <w:pStyle w:val="ListParagraph"/>
        <w:numPr>
          <w:ilvl w:val="0"/>
          <w:numId w:val="26"/>
        </w:numPr>
        <w:spacing w:before="240" w:after="0" w:line="360" w:lineRule="auto"/>
        <w:ind w:left="0" w:firstLine="0"/>
        <w:jc w:val="both"/>
        <w:rPr>
          <w:rFonts w:ascii="Arial" w:hAnsi="Arial" w:cs="Arial"/>
          <w:sz w:val="24"/>
          <w:szCs w:val="24"/>
        </w:rPr>
      </w:pPr>
      <w:r w:rsidRPr="00FC4F7B">
        <w:rPr>
          <w:rFonts w:ascii="Arial" w:eastAsia="Times New Roman" w:hAnsi="Arial" w:cs="Arial"/>
          <w:color w:val="000000"/>
          <w:sz w:val="24"/>
          <w:szCs w:val="24"/>
        </w:rPr>
        <w:t xml:space="preserve">Pelan Tempatan </w:t>
      </w:r>
      <w:r w:rsidR="00CF448A">
        <w:rPr>
          <w:rFonts w:ascii="Arial" w:eastAsia="Times New Roman" w:hAnsi="Arial" w:cs="Arial"/>
          <w:color w:val="000000"/>
          <w:sz w:val="24"/>
          <w:szCs w:val="24"/>
        </w:rPr>
        <w:t>yang dikenali dengan</w:t>
      </w:r>
      <w:r w:rsidR="00606E6A" w:rsidRPr="00FC4F7B">
        <w:rPr>
          <w:rFonts w:ascii="Arial" w:eastAsia="Times New Roman" w:hAnsi="Arial" w:cs="Arial"/>
          <w:color w:val="000000"/>
          <w:sz w:val="24"/>
          <w:szCs w:val="24"/>
        </w:rPr>
        <w:t xml:space="preserve"> </w:t>
      </w:r>
      <w:proofErr w:type="gramStart"/>
      <w:r w:rsidR="00606E6A" w:rsidRPr="00FC4F7B">
        <w:rPr>
          <w:rFonts w:ascii="Arial" w:eastAsia="Times New Roman" w:hAnsi="Arial" w:cs="Arial"/>
          <w:color w:val="000000"/>
          <w:sz w:val="24"/>
          <w:szCs w:val="24"/>
        </w:rPr>
        <w:t>nama</w:t>
      </w:r>
      <w:proofErr w:type="gramEnd"/>
      <w:r w:rsidRPr="00FC4F7B">
        <w:rPr>
          <w:rFonts w:ascii="Arial" w:eastAsia="Times New Roman" w:hAnsi="Arial" w:cs="Arial"/>
          <w:color w:val="000000"/>
          <w:sz w:val="24"/>
          <w:szCs w:val="24"/>
        </w:rPr>
        <w:t xml:space="preserve"> P</w:t>
      </w:r>
      <w:r w:rsidR="007F59A0" w:rsidRPr="00FC4F7B">
        <w:rPr>
          <w:rFonts w:ascii="Arial" w:eastAsia="Times New Roman" w:hAnsi="Arial" w:cs="Arial"/>
          <w:color w:val="000000"/>
          <w:sz w:val="24"/>
          <w:szCs w:val="24"/>
        </w:rPr>
        <w:t xml:space="preserve">elan </w:t>
      </w:r>
      <w:r w:rsidRPr="00FC4F7B">
        <w:rPr>
          <w:rFonts w:ascii="Arial" w:eastAsia="Times New Roman" w:hAnsi="Arial" w:cs="Arial"/>
          <w:color w:val="000000"/>
          <w:sz w:val="24"/>
          <w:szCs w:val="24"/>
        </w:rPr>
        <w:t>B</w:t>
      </w:r>
      <w:r w:rsidR="007F59A0" w:rsidRPr="00FC4F7B">
        <w:rPr>
          <w:rFonts w:ascii="Arial" w:eastAsia="Times New Roman" w:hAnsi="Arial" w:cs="Arial"/>
          <w:color w:val="000000"/>
          <w:sz w:val="24"/>
          <w:szCs w:val="24"/>
        </w:rPr>
        <w:t xml:space="preserve">andar </w:t>
      </w:r>
      <w:r w:rsidRPr="00FC4F7B">
        <w:rPr>
          <w:rFonts w:ascii="Arial" w:eastAsia="Times New Roman" w:hAnsi="Arial" w:cs="Arial"/>
          <w:color w:val="000000"/>
          <w:sz w:val="24"/>
          <w:szCs w:val="24"/>
        </w:rPr>
        <w:t>R</w:t>
      </w:r>
      <w:r w:rsidR="007F59A0" w:rsidRPr="00FC4F7B">
        <w:rPr>
          <w:rFonts w:ascii="Arial" w:eastAsia="Times New Roman" w:hAnsi="Arial" w:cs="Arial"/>
          <w:color w:val="000000"/>
          <w:sz w:val="24"/>
          <w:szCs w:val="24"/>
        </w:rPr>
        <w:t xml:space="preserve">aya </w:t>
      </w:r>
      <w:r w:rsidRPr="00FC4F7B">
        <w:rPr>
          <w:rFonts w:ascii="Arial" w:eastAsia="Times New Roman" w:hAnsi="Arial" w:cs="Arial"/>
          <w:color w:val="000000"/>
          <w:sz w:val="24"/>
          <w:szCs w:val="24"/>
        </w:rPr>
        <w:t>K</w:t>
      </w:r>
      <w:r w:rsidR="007F59A0" w:rsidRPr="00FC4F7B">
        <w:rPr>
          <w:rFonts w:ascii="Arial" w:eastAsia="Times New Roman" w:hAnsi="Arial" w:cs="Arial"/>
          <w:color w:val="000000"/>
          <w:sz w:val="24"/>
          <w:szCs w:val="24"/>
        </w:rPr>
        <w:t xml:space="preserve">uala </w:t>
      </w:r>
      <w:r w:rsidRPr="00FC4F7B">
        <w:rPr>
          <w:rFonts w:ascii="Arial" w:eastAsia="Times New Roman" w:hAnsi="Arial" w:cs="Arial"/>
          <w:color w:val="000000"/>
          <w:sz w:val="24"/>
          <w:szCs w:val="24"/>
        </w:rPr>
        <w:t>L</w:t>
      </w:r>
      <w:r w:rsidR="00110655" w:rsidRPr="00FC4F7B">
        <w:rPr>
          <w:rFonts w:ascii="Arial" w:eastAsia="Times New Roman" w:hAnsi="Arial" w:cs="Arial"/>
          <w:color w:val="000000"/>
          <w:sz w:val="24"/>
          <w:szCs w:val="24"/>
        </w:rPr>
        <w:t>umpur</w:t>
      </w:r>
      <w:r w:rsidRPr="00FC4F7B">
        <w:rPr>
          <w:rFonts w:ascii="Arial" w:eastAsia="Times New Roman" w:hAnsi="Arial" w:cs="Arial"/>
          <w:color w:val="000000"/>
          <w:sz w:val="24"/>
          <w:szCs w:val="24"/>
        </w:rPr>
        <w:t xml:space="preserve"> 2020 </w:t>
      </w:r>
      <w:r w:rsidR="007F59A0" w:rsidRPr="00FC4F7B">
        <w:rPr>
          <w:rFonts w:ascii="Arial" w:eastAsia="Times New Roman" w:hAnsi="Arial" w:cs="Arial"/>
          <w:color w:val="000000"/>
          <w:sz w:val="24"/>
          <w:szCs w:val="24"/>
        </w:rPr>
        <w:t>(PBRKL 2020</w:t>
      </w:r>
      <w:r w:rsidR="00606E6A" w:rsidRPr="00FC4F7B">
        <w:rPr>
          <w:rFonts w:ascii="Arial" w:eastAsia="Times New Roman" w:hAnsi="Arial" w:cs="Arial"/>
          <w:color w:val="000000"/>
          <w:sz w:val="24"/>
          <w:szCs w:val="24"/>
        </w:rPr>
        <w:t>)</w:t>
      </w:r>
      <w:r w:rsidR="00110655" w:rsidRPr="00FC4F7B">
        <w:rPr>
          <w:rFonts w:ascii="Arial" w:eastAsia="Times New Roman" w:hAnsi="Arial" w:cs="Arial"/>
          <w:color w:val="000000"/>
          <w:sz w:val="24"/>
          <w:szCs w:val="24"/>
        </w:rPr>
        <w:t xml:space="preserve"> menterjemahkan matlamat, strategi, dasar dan cadangan yang terdapat dalam Pelan Struktur.  Pelan Tempatan juga mengandungi peta cadangan dan kenyataan bertulis berasaskan lot dan juga garis panduan terperinci. PBRKL 2020 telah diwartakan pada 30hb Oktober 2018.</w:t>
      </w:r>
      <w:r w:rsidR="00110655" w:rsidRPr="00FC4F7B">
        <w:rPr>
          <w:rFonts w:ascii="Arial" w:hAnsi="Arial" w:cs="Arial"/>
          <w:sz w:val="24"/>
          <w:szCs w:val="24"/>
        </w:rPr>
        <w:t xml:space="preserve"> </w:t>
      </w:r>
    </w:p>
    <w:p w:rsidR="00CF448A" w:rsidRPr="00CF448A" w:rsidRDefault="00CF448A" w:rsidP="00073FC1">
      <w:pPr>
        <w:spacing w:after="0" w:line="360" w:lineRule="auto"/>
        <w:jc w:val="both"/>
        <w:rPr>
          <w:rFonts w:ascii="Arial" w:hAnsi="Arial" w:cs="Arial"/>
          <w:sz w:val="24"/>
          <w:szCs w:val="24"/>
        </w:rPr>
      </w:pPr>
    </w:p>
    <w:p w:rsidR="00CF448A" w:rsidRPr="00CF448A" w:rsidRDefault="00606E6A" w:rsidP="00073FC1">
      <w:pPr>
        <w:pStyle w:val="ListParagraph"/>
        <w:numPr>
          <w:ilvl w:val="0"/>
          <w:numId w:val="26"/>
        </w:numPr>
        <w:spacing w:after="0" w:line="360" w:lineRule="auto"/>
        <w:ind w:left="0" w:firstLine="0"/>
        <w:jc w:val="both"/>
        <w:rPr>
          <w:rFonts w:ascii="Arial" w:hAnsi="Arial" w:cs="Arial"/>
          <w:sz w:val="24"/>
          <w:szCs w:val="24"/>
        </w:rPr>
      </w:pPr>
      <w:r w:rsidRPr="00CF448A">
        <w:rPr>
          <w:rFonts w:ascii="Arial" w:eastAsia="Times New Roman" w:hAnsi="Arial" w:cs="Arial"/>
          <w:color w:val="000000"/>
          <w:sz w:val="24"/>
          <w:szCs w:val="24"/>
        </w:rPr>
        <w:t>P</w:t>
      </w:r>
      <w:r w:rsidR="00110655" w:rsidRPr="00CF448A">
        <w:rPr>
          <w:rFonts w:ascii="Arial" w:eastAsia="Times New Roman" w:hAnsi="Arial" w:cs="Arial"/>
          <w:color w:val="000000"/>
          <w:sz w:val="24"/>
          <w:szCs w:val="24"/>
        </w:rPr>
        <w:t>enyediaan draf PBRKL</w:t>
      </w:r>
      <w:r w:rsidR="0066322E">
        <w:rPr>
          <w:rFonts w:ascii="Arial" w:eastAsia="Times New Roman" w:hAnsi="Arial" w:cs="Arial"/>
          <w:color w:val="000000"/>
          <w:sz w:val="24"/>
          <w:szCs w:val="24"/>
        </w:rPr>
        <w:t xml:space="preserve"> </w:t>
      </w:r>
      <w:r w:rsidR="00110655" w:rsidRPr="00CF448A">
        <w:rPr>
          <w:rFonts w:ascii="Arial" w:eastAsia="Times New Roman" w:hAnsi="Arial" w:cs="Arial"/>
          <w:color w:val="000000"/>
          <w:sz w:val="24"/>
          <w:szCs w:val="24"/>
        </w:rPr>
        <w:t xml:space="preserve">2020, </w:t>
      </w:r>
      <w:r w:rsidRPr="00CF448A">
        <w:rPr>
          <w:rFonts w:ascii="Arial" w:eastAsia="Times New Roman" w:hAnsi="Arial" w:cs="Arial"/>
          <w:color w:val="000000"/>
          <w:sz w:val="24"/>
          <w:szCs w:val="24"/>
        </w:rPr>
        <w:t xml:space="preserve">telah melalui </w:t>
      </w:r>
      <w:r w:rsidR="00110655" w:rsidRPr="00CF448A">
        <w:rPr>
          <w:rFonts w:ascii="Arial" w:eastAsia="Times New Roman" w:hAnsi="Arial" w:cs="Arial"/>
          <w:color w:val="000000"/>
          <w:sz w:val="24"/>
          <w:szCs w:val="24"/>
        </w:rPr>
        <w:t xml:space="preserve">proses </w:t>
      </w:r>
      <w:r w:rsidR="00CF448A" w:rsidRPr="00350A8D">
        <w:rPr>
          <w:rFonts w:ascii="Arial" w:eastAsia="Times New Roman" w:hAnsi="Arial" w:cs="Arial"/>
          <w:sz w:val="24"/>
          <w:szCs w:val="24"/>
        </w:rPr>
        <w:t xml:space="preserve">rundingan awam </w:t>
      </w:r>
      <w:r w:rsidR="00350A8D">
        <w:rPr>
          <w:rFonts w:ascii="Arial" w:eastAsia="Times New Roman" w:hAnsi="Arial" w:cs="Arial"/>
          <w:sz w:val="24"/>
          <w:szCs w:val="24"/>
        </w:rPr>
        <w:t>yang menyeluruh,</w:t>
      </w:r>
      <w:r w:rsidR="00CF448A" w:rsidRPr="00350A8D">
        <w:rPr>
          <w:rFonts w:ascii="Arial" w:eastAsia="Times New Roman" w:hAnsi="Arial" w:cs="Arial"/>
          <w:sz w:val="24"/>
          <w:szCs w:val="24"/>
        </w:rPr>
        <w:t xml:space="preserve"> </w:t>
      </w:r>
      <w:proofErr w:type="gramStart"/>
      <w:r w:rsidR="00CF448A" w:rsidRPr="00350A8D">
        <w:rPr>
          <w:rFonts w:ascii="Arial" w:eastAsia="Times New Roman" w:hAnsi="Arial" w:cs="Arial"/>
          <w:sz w:val="24"/>
          <w:szCs w:val="24"/>
        </w:rPr>
        <w:t xml:space="preserve">sejak </w:t>
      </w:r>
      <w:r w:rsidR="00110655" w:rsidRPr="00350A8D">
        <w:rPr>
          <w:rFonts w:ascii="Arial" w:eastAsia="Times New Roman" w:hAnsi="Arial" w:cs="Arial"/>
          <w:sz w:val="24"/>
          <w:szCs w:val="24"/>
        </w:rPr>
        <w:t xml:space="preserve"> </w:t>
      </w:r>
      <w:r w:rsidR="00350A8D">
        <w:rPr>
          <w:rFonts w:ascii="Arial" w:eastAsia="Times New Roman" w:hAnsi="Arial" w:cs="Arial"/>
          <w:color w:val="000000"/>
          <w:sz w:val="24"/>
          <w:szCs w:val="24"/>
        </w:rPr>
        <w:t>diperingkat</w:t>
      </w:r>
      <w:proofErr w:type="gramEnd"/>
      <w:r w:rsidR="00350A8D">
        <w:rPr>
          <w:rFonts w:ascii="Arial" w:eastAsia="Times New Roman" w:hAnsi="Arial" w:cs="Arial"/>
          <w:color w:val="000000"/>
          <w:sz w:val="24"/>
          <w:szCs w:val="24"/>
        </w:rPr>
        <w:t xml:space="preserve"> awal kajian, seperti </w:t>
      </w:r>
      <w:r w:rsidR="00110655" w:rsidRPr="00CF448A">
        <w:rPr>
          <w:rFonts w:ascii="Arial" w:eastAsia="Times New Roman" w:hAnsi="Arial" w:cs="Arial"/>
          <w:color w:val="000000"/>
          <w:sz w:val="24"/>
          <w:szCs w:val="24"/>
        </w:rPr>
        <w:t xml:space="preserve">seranta awal, kaji selidik, temubual, rundingan, </w:t>
      </w:r>
      <w:r w:rsidR="00C228C5" w:rsidRPr="00CF448A">
        <w:rPr>
          <w:rFonts w:ascii="Arial" w:eastAsia="Times New Roman" w:hAnsi="Arial" w:cs="Arial"/>
          <w:color w:val="000000"/>
          <w:sz w:val="24"/>
          <w:szCs w:val="24"/>
        </w:rPr>
        <w:t xml:space="preserve">enam belas (16) </w:t>
      </w:r>
      <w:r w:rsidR="00110655" w:rsidRPr="00CF448A">
        <w:rPr>
          <w:rFonts w:ascii="Arial" w:eastAsia="Times New Roman" w:hAnsi="Arial" w:cs="Arial"/>
          <w:color w:val="000000"/>
          <w:sz w:val="24"/>
          <w:szCs w:val="24"/>
        </w:rPr>
        <w:t>sesi perbincangan kumpulan focus (FGD) dan Sembilan (9) sesi Kumpulan Kerja Teknikal (TWG)</w:t>
      </w:r>
      <w:r w:rsidR="003165A0" w:rsidRPr="00CF448A">
        <w:rPr>
          <w:rFonts w:ascii="Arial" w:eastAsia="Times New Roman" w:hAnsi="Arial" w:cs="Arial"/>
          <w:color w:val="000000"/>
          <w:sz w:val="24"/>
          <w:szCs w:val="24"/>
        </w:rPr>
        <w:t>.</w:t>
      </w:r>
    </w:p>
    <w:p w:rsidR="00CF448A" w:rsidRPr="00CF448A" w:rsidRDefault="00CF448A" w:rsidP="00073FC1">
      <w:pPr>
        <w:pStyle w:val="ListParagraph"/>
        <w:spacing w:line="360" w:lineRule="auto"/>
        <w:rPr>
          <w:rFonts w:ascii="Arial" w:eastAsia="Times New Roman" w:hAnsi="Arial" w:cs="Arial"/>
          <w:color w:val="000000"/>
          <w:sz w:val="24"/>
          <w:szCs w:val="24"/>
        </w:rPr>
      </w:pPr>
    </w:p>
    <w:p w:rsidR="00CF448A" w:rsidRPr="00CF448A" w:rsidRDefault="003165A0" w:rsidP="00073FC1">
      <w:pPr>
        <w:pStyle w:val="ListParagraph"/>
        <w:numPr>
          <w:ilvl w:val="0"/>
          <w:numId w:val="26"/>
        </w:numPr>
        <w:spacing w:after="0" w:line="360" w:lineRule="auto"/>
        <w:ind w:left="0" w:firstLine="0"/>
        <w:jc w:val="both"/>
        <w:rPr>
          <w:rFonts w:ascii="Arial" w:hAnsi="Arial" w:cs="Arial"/>
          <w:sz w:val="24"/>
          <w:szCs w:val="24"/>
        </w:rPr>
      </w:pPr>
      <w:r w:rsidRPr="00CF448A">
        <w:rPr>
          <w:rFonts w:ascii="Arial" w:eastAsia="Times New Roman" w:hAnsi="Arial" w:cs="Arial"/>
          <w:color w:val="000000"/>
          <w:sz w:val="24"/>
          <w:szCs w:val="24"/>
        </w:rPr>
        <w:t>Draf PBRKL</w:t>
      </w:r>
      <w:r w:rsidR="0066322E">
        <w:rPr>
          <w:rFonts w:ascii="Arial" w:eastAsia="Times New Roman" w:hAnsi="Arial" w:cs="Arial"/>
          <w:color w:val="000000"/>
          <w:sz w:val="24"/>
          <w:szCs w:val="24"/>
        </w:rPr>
        <w:t xml:space="preserve"> </w:t>
      </w:r>
      <w:r w:rsidRPr="00CF448A">
        <w:rPr>
          <w:rFonts w:ascii="Arial" w:eastAsia="Times New Roman" w:hAnsi="Arial" w:cs="Arial"/>
          <w:color w:val="000000"/>
          <w:sz w:val="24"/>
          <w:szCs w:val="24"/>
        </w:rPr>
        <w:t xml:space="preserve">2020 telah dipamerkan </w:t>
      </w:r>
      <w:r w:rsidR="00262E73" w:rsidRPr="00CF448A">
        <w:rPr>
          <w:rFonts w:ascii="Arial" w:eastAsia="Times New Roman" w:hAnsi="Arial" w:cs="Arial"/>
          <w:color w:val="000000"/>
          <w:sz w:val="24"/>
          <w:szCs w:val="24"/>
        </w:rPr>
        <w:t xml:space="preserve">selama 108 hari telah menerima sebanyak </w:t>
      </w:r>
      <w:r w:rsidR="00110655" w:rsidRPr="00CF448A">
        <w:rPr>
          <w:rFonts w:ascii="Arial" w:eastAsia="Times New Roman" w:hAnsi="Arial" w:cs="Arial"/>
          <w:color w:val="000000"/>
          <w:sz w:val="24"/>
          <w:szCs w:val="24"/>
        </w:rPr>
        <w:t>5,052 representasi</w:t>
      </w:r>
      <w:r w:rsidR="00350A8D">
        <w:rPr>
          <w:rFonts w:ascii="Arial" w:eastAsia="Times New Roman" w:hAnsi="Arial" w:cs="Arial"/>
          <w:color w:val="000000"/>
          <w:sz w:val="24"/>
          <w:szCs w:val="24"/>
        </w:rPr>
        <w:t xml:space="preserve">, </w:t>
      </w:r>
      <w:r w:rsidR="00110655" w:rsidRPr="00CF448A">
        <w:rPr>
          <w:rFonts w:ascii="Arial" w:eastAsia="Times New Roman" w:hAnsi="Arial" w:cs="Arial"/>
          <w:color w:val="000000"/>
          <w:sz w:val="24"/>
          <w:szCs w:val="24"/>
        </w:rPr>
        <w:t xml:space="preserve">yang </w:t>
      </w:r>
      <w:r w:rsidR="00350A8D">
        <w:rPr>
          <w:rFonts w:ascii="Arial" w:eastAsia="Times New Roman" w:hAnsi="Arial" w:cs="Arial"/>
          <w:color w:val="000000"/>
          <w:sz w:val="24"/>
          <w:szCs w:val="24"/>
        </w:rPr>
        <w:lastRenderedPageBreak/>
        <w:t>mengandungi</w:t>
      </w:r>
      <w:r w:rsidR="00262E73" w:rsidRPr="00CF448A">
        <w:rPr>
          <w:rFonts w:ascii="Arial" w:eastAsia="Times New Roman" w:hAnsi="Arial" w:cs="Arial"/>
          <w:color w:val="000000"/>
          <w:sz w:val="24"/>
          <w:szCs w:val="24"/>
        </w:rPr>
        <w:t xml:space="preserve"> 62,224 pandangan.</w:t>
      </w:r>
      <w:r w:rsidR="0096366D" w:rsidRPr="00CF448A">
        <w:rPr>
          <w:rFonts w:ascii="Arial" w:eastAsia="Times New Roman" w:hAnsi="Arial" w:cs="Arial"/>
          <w:color w:val="000000"/>
          <w:sz w:val="24"/>
          <w:szCs w:val="24"/>
        </w:rPr>
        <w:t xml:space="preserve"> </w:t>
      </w:r>
      <w:r w:rsidR="00350A8D">
        <w:rPr>
          <w:rFonts w:ascii="Arial" w:eastAsia="Times New Roman" w:hAnsi="Arial" w:cs="Arial"/>
          <w:color w:val="000000"/>
          <w:sz w:val="24"/>
          <w:szCs w:val="24"/>
        </w:rPr>
        <w:t xml:space="preserve">Sebanyak </w:t>
      </w:r>
      <w:r w:rsidR="0096366D" w:rsidRPr="00CF448A">
        <w:rPr>
          <w:rFonts w:ascii="Arial" w:eastAsia="Times New Roman" w:hAnsi="Arial" w:cs="Arial"/>
          <w:color w:val="000000"/>
          <w:sz w:val="24"/>
          <w:szCs w:val="24"/>
        </w:rPr>
        <w:t xml:space="preserve">138 sesi pendengaran </w:t>
      </w:r>
      <w:r w:rsidR="00350A8D">
        <w:rPr>
          <w:rFonts w:ascii="Arial" w:eastAsia="Times New Roman" w:hAnsi="Arial" w:cs="Arial"/>
          <w:color w:val="000000"/>
          <w:sz w:val="24"/>
          <w:szCs w:val="24"/>
        </w:rPr>
        <w:t xml:space="preserve">bantahan </w:t>
      </w:r>
      <w:r w:rsidR="0096366D" w:rsidRPr="00CF448A">
        <w:rPr>
          <w:rFonts w:ascii="Arial" w:eastAsia="Times New Roman" w:hAnsi="Arial" w:cs="Arial"/>
          <w:color w:val="000000"/>
          <w:sz w:val="24"/>
          <w:szCs w:val="24"/>
        </w:rPr>
        <w:t xml:space="preserve">awam </w:t>
      </w:r>
      <w:r w:rsidR="00350A8D">
        <w:rPr>
          <w:rFonts w:ascii="Arial" w:eastAsia="Times New Roman" w:hAnsi="Arial" w:cs="Arial"/>
          <w:color w:val="000000"/>
          <w:sz w:val="24"/>
          <w:szCs w:val="24"/>
        </w:rPr>
        <w:t xml:space="preserve">yang </w:t>
      </w:r>
      <w:r w:rsidR="0096366D" w:rsidRPr="00CF448A">
        <w:rPr>
          <w:rFonts w:ascii="Arial" w:eastAsia="Times New Roman" w:hAnsi="Arial" w:cs="Arial"/>
          <w:color w:val="000000"/>
          <w:sz w:val="24"/>
          <w:szCs w:val="24"/>
        </w:rPr>
        <w:t>melibatkan pelbagai golongan masy</w:t>
      </w:r>
      <w:r w:rsidR="00350A8D">
        <w:rPr>
          <w:rFonts w:ascii="Arial" w:eastAsia="Times New Roman" w:hAnsi="Arial" w:cs="Arial"/>
          <w:color w:val="000000"/>
          <w:sz w:val="24"/>
          <w:szCs w:val="24"/>
        </w:rPr>
        <w:t>a</w:t>
      </w:r>
      <w:r w:rsidR="0096366D" w:rsidRPr="00CF448A">
        <w:rPr>
          <w:rFonts w:ascii="Arial" w:eastAsia="Times New Roman" w:hAnsi="Arial" w:cs="Arial"/>
          <w:color w:val="000000"/>
          <w:sz w:val="24"/>
          <w:szCs w:val="24"/>
        </w:rPr>
        <w:t>rakat termasuk orang kelainan upaya, persatuan penduduk, NGO, badan profe</w:t>
      </w:r>
      <w:r w:rsidR="00350A8D">
        <w:rPr>
          <w:rFonts w:ascii="Arial" w:eastAsia="Times New Roman" w:hAnsi="Arial" w:cs="Arial"/>
          <w:color w:val="000000"/>
          <w:sz w:val="24"/>
          <w:szCs w:val="24"/>
        </w:rPr>
        <w:t>s</w:t>
      </w:r>
      <w:r w:rsidR="0096366D" w:rsidRPr="00CF448A">
        <w:rPr>
          <w:rFonts w:ascii="Arial" w:eastAsia="Times New Roman" w:hAnsi="Arial" w:cs="Arial"/>
          <w:color w:val="000000"/>
          <w:sz w:val="24"/>
          <w:szCs w:val="24"/>
        </w:rPr>
        <w:t>ional, ahli akademik dan juga orang perseorangan. Berbeza dengan PSKL2020, selepas penyerahan laporan pendengaran bantahan awam Draf PBRKL 2020, DBKL telah membuat p</w:t>
      </w:r>
      <w:r w:rsidR="00DD3BFF">
        <w:rPr>
          <w:rFonts w:ascii="Arial" w:eastAsia="Times New Roman" w:hAnsi="Arial" w:cs="Arial"/>
          <w:color w:val="000000"/>
          <w:sz w:val="24"/>
          <w:szCs w:val="24"/>
        </w:rPr>
        <w:t>i</w:t>
      </w:r>
      <w:r w:rsidR="0096366D" w:rsidRPr="00CF448A">
        <w:rPr>
          <w:rFonts w:ascii="Arial" w:eastAsia="Times New Roman" w:hAnsi="Arial" w:cs="Arial"/>
          <w:color w:val="000000"/>
          <w:sz w:val="24"/>
          <w:szCs w:val="24"/>
        </w:rPr>
        <w:t>ndaan dan penambahbaikkan kepada Draf PBRKL 2020 dengan menga</w:t>
      </w:r>
      <w:r w:rsidR="0066322E">
        <w:rPr>
          <w:rFonts w:ascii="Arial" w:eastAsia="Times New Roman" w:hAnsi="Arial" w:cs="Arial"/>
          <w:color w:val="000000"/>
          <w:sz w:val="24"/>
          <w:szCs w:val="24"/>
        </w:rPr>
        <w:t>dakan sesi dialog, FGD</w:t>
      </w:r>
      <w:proofErr w:type="gramStart"/>
      <w:r w:rsidR="0066322E">
        <w:rPr>
          <w:rFonts w:ascii="Arial" w:eastAsia="Times New Roman" w:hAnsi="Arial" w:cs="Arial"/>
          <w:color w:val="000000"/>
          <w:sz w:val="24"/>
          <w:szCs w:val="24"/>
        </w:rPr>
        <w:t>,bengkel</w:t>
      </w:r>
      <w:proofErr w:type="gramEnd"/>
      <w:r w:rsidR="0096366D" w:rsidRPr="00CF448A">
        <w:rPr>
          <w:rFonts w:ascii="Arial" w:eastAsia="Times New Roman" w:hAnsi="Arial" w:cs="Arial"/>
          <w:color w:val="000000"/>
          <w:sz w:val="24"/>
          <w:szCs w:val="24"/>
        </w:rPr>
        <w:t xml:space="preserve"> dan hari terbuka. Kelulusan menteri telah diperolehi pada September 2018 set</w:t>
      </w:r>
      <w:r w:rsidR="0066322E">
        <w:rPr>
          <w:rFonts w:ascii="Arial" w:eastAsia="Times New Roman" w:hAnsi="Arial" w:cs="Arial"/>
          <w:color w:val="000000"/>
          <w:sz w:val="24"/>
          <w:szCs w:val="24"/>
        </w:rPr>
        <w:t>e</w:t>
      </w:r>
      <w:r w:rsidR="0096366D" w:rsidRPr="00CF448A">
        <w:rPr>
          <w:rFonts w:ascii="Arial" w:eastAsia="Times New Roman" w:hAnsi="Arial" w:cs="Arial"/>
          <w:color w:val="000000"/>
          <w:sz w:val="24"/>
          <w:szCs w:val="24"/>
        </w:rPr>
        <w:t>rusnya PBRKL 2020 diwartakan pada Oktober 2018.</w:t>
      </w:r>
    </w:p>
    <w:p w:rsidR="00CF448A" w:rsidRPr="00CF448A" w:rsidRDefault="00CF448A" w:rsidP="00073FC1">
      <w:pPr>
        <w:pStyle w:val="ListParagraph"/>
        <w:spacing w:line="360" w:lineRule="auto"/>
        <w:rPr>
          <w:rFonts w:ascii="Arial" w:eastAsia="Times New Roman" w:hAnsi="Arial" w:cs="Arial"/>
          <w:color w:val="000000"/>
          <w:sz w:val="24"/>
          <w:szCs w:val="24"/>
        </w:rPr>
      </w:pPr>
    </w:p>
    <w:p w:rsidR="00CF448A" w:rsidRPr="00073FC1" w:rsidRDefault="00AF249B" w:rsidP="00073FC1">
      <w:pPr>
        <w:pStyle w:val="ListParagraph"/>
        <w:numPr>
          <w:ilvl w:val="0"/>
          <w:numId w:val="26"/>
        </w:numPr>
        <w:spacing w:after="0" w:line="360" w:lineRule="auto"/>
        <w:ind w:left="0" w:firstLine="0"/>
        <w:jc w:val="both"/>
        <w:rPr>
          <w:rFonts w:ascii="Arial" w:hAnsi="Arial" w:cs="Arial"/>
          <w:sz w:val="24"/>
          <w:szCs w:val="24"/>
        </w:rPr>
      </w:pPr>
      <w:r w:rsidRPr="0066322E">
        <w:rPr>
          <w:rFonts w:ascii="Arial" w:eastAsia="Times New Roman" w:hAnsi="Arial" w:cs="Arial"/>
          <w:color w:val="000000"/>
          <w:sz w:val="24"/>
          <w:szCs w:val="24"/>
        </w:rPr>
        <w:t xml:space="preserve">PBRKL 2020 </w:t>
      </w:r>
      <w:proofErr w:type="gramStart"/>
      <w:r w:rsidRPr="0066322E">
        <w:rPr>
          <w:rFonts w:ascii="Arial" w:eastAsia="Times New Roman" w:hAnsi="Arial" w:cs="Arial"/>
          <w:color w:val="000000"/>
          <w:sz w:val="24"/>
          <w:szCs w:val="24"/>
        </w:rPr>
        <w:t>mengandungi  dua</w:t>
      </w:r>
      <w:proofErr w:type="gramEnd"/>
      <w:r w:rsidRPr="0066322E">
        <w:rPr>
          <w:rFonts w:ascii="Arial" w:eastAsia="Times New Roman" w:hAnsi="Arial" w:cs="Arial"/>
          <w:color w:val="000000"/>
          <w:sz w:val="24"/>
          <w:szCs w:val="24"/>
        </w:rPr>
        <w:t xml:space="preserve"> (2) jilid. Jilid 1 menggariskan teras pembangunan, hala tuju strategik dan inisiatif utama bagi Kuala Lumpur untuk menjadi Sebuah Bandar Raya Bertaraf Dunia menjelang tahun 2020. Manakala jilid 2 merupakan Pelan Kawalan Pembangunan 201</w:t>
      </w:r>
      <w:r w:rsidR="008800F4" w:rsidRPr="0066322E">
        <w:rPr>
          <w:rFonts w:ascii="Arial" w:eastAsia="Times New Roman" w:hAnsi="Arial" w:cs="Arial"/>
          <w:color w:val="000000"/>
          <w:sz w:val="24"/>
          <w:szCs w:val="24"/>
        </w:rPr>
        <w:t>5</w:t>
      </w:r>
      <w:r w:rsidRPr="0066322E">
        <w:rPr>
          <w:rFonts w:ascii="Arial" w:eastAsia="Times New Roman" w:hAnsi="Arial" w:cs="Arial"/>
          <w:color w:val="000000"/>
          <w:sz w:val="24"/>
          <w:szCs w:val="24"/>
        </w:rPr>
        <w:t xml:space="preserve"> (KLDCP 201</w:t>
      </w:r>
      <w:r w:rsidR="008800F4" w:rsidRPr="0066322E">
        <w:rPr>
          <w:rFonts w:ascii="Arial" w:eastAsia="Times New Roman" w:hAnsi="Arial" w:cs="Arial"/>
          <w:color w:val="000000"/>
          <w:sz w:val="24"/>
          <w:szCs w:val="24"/>
        </w:rPr>
        <w:t>5</w:t>
      </w:r>
      <w:r w:rsidRPr="0066322E">
        <w:rPr>
          <w:rFonts w:ascii="Arial" w:eastAsia="Times New Roman" w:hAnsi="Arial" w:cs="Arial"/>
          <w:color w:val="000000"/>
          <w:sz w:val="24"/>
          <w:szCs w:val="24"/>
        </w:rPr>
        <w:t>) menterj</w:t>
      </w:r>
      <w:r w:rsidR="0066322E">
        <w:rPr>
          <w:rFonts w:ascii="Arial" w:eastAsia="Times New Roman" w:hAnsi="Arial" w:cs="Arial"/>
          <w:color w:val="000000"/>
          <w:sz w:val="24"/>
          <w:szCs w:val="24"/>
        </w:rPr>
        <w:t>emahkan hala tuju dan inisiatif ke</w:t>
      </w:r>
      <w:r w:rsidRPr="0066322E">
        <w:rPr>
          <w:rFonts w:ascii="Arial" w:eastAsia="Times New Roman" w:hAnsi="Arial" w:cs="Arial"/>
          <w:color w:val="000000"/>
          <w:sz w:val="24"/>
          <w:szCs w:val="24"/>
        </w:rPr>
        <w:t xml:space="preserve"> dalam aspek kawalan pembangunan yang menjadi panduan kepada pemilik </w:t>
      </w:r>
      <w:r w:rsidRPr="0066322E">
        <w:rPr>
          <w:rFonts w:ascii="Arial" w:eastAsia="Times New Roman" w:hAnsi="Arial" w:cs="Arial"/>
          <w:color w:val="000000"/>
          <w:sz w:val="24"/>
          <w:szCs w:val="24"/>
        </w:rPr>
        <w:lastRenderedPageBreak/>
        <w:t>tanah, pemaju dan penduduk dalam mengemukakan permohonan perancangan di Kuala</w:t>
      </w:r>
      <w:r w:rsidR="001B7363" w:rsidRPr="0066322E">
        <w:rPr>
          <w:rFonts w:ascii="Arial" w:eastAsia="Times New Roman" w:hAnsi="Arial" w:cs="Arial"/>
          <w:color w:val="000000"/>
          <w:sz w:val="24"/>
          <w:szCs w:val="24"/>
        </w:rPr>
        <w:t xml:space="preserve"> Lumpur. </w:t>
      </w:r>
    </w:p>
    <w:p w:rsidR="00EF253C" w:rsidRPr="00EF253C" w:rsidRDefault="000959C8" w:rsidP="00073FC1">
      <w:pPr>
        <w:pStyle w:val="ListParagraph"/>
        <w:numPr>
          <w:ilvl w:val="0"/>
          <w:numId w:val="26"/>
        </w:numPr>
        <w:spacing w:after="0" w:line="360" w:lineRule="auto"/>
        <w:ind w:left="0" w:firstLine="0"/>
        <w:jc w:val="both"/>
        <w:rPr>
          <w:rFonts w:ascii="Arial" w:hAnsi="Arial" w:cs="Arial"/>
          <w:sz w:val="24"/>
          <w:szCs w:val="24"/>
        </w:rPr>
      </w:pPr>
      <w:r w:rsidRPr="00CF448A">
        <w:rPr>
          <w:rFonts w:ascii="Arial" w:eastAsia="Times New Roman" w:hAnsi="Arial" w:cs="Arial"/>
          <w:color w:val="000000"/>
          <w:sz w:val="24"/>
          <w:szCs w:val="24"/>
        </w:rPr>
        <w:t>M</w:t>
      </w:r>
      <w:r w:rsidR="00DD3BFF">
        <w:rPr>
          <w:rFonts w:ascii="Arial" w:eastAsia="Times New Roman" w:hAnsi="Arial" w:cs="Arial"/>
          <w:color w:val="000000"/>
          <w:sz w:val="24"/>
          <w:szCs w:val="24"/>
        </w:rPr>
        <w:t xml:space="preserve">emandangkan unjuran perancangan </w:t>
      </w:r>
      <w:r w:rsidRPr="00CF448A">
        <w:rPr>
          <w:rFonts w:ascii="Arial" w:eastAsia="Times New Roman" w:hAnsi="Arial" w:cs="Arial"/>
          <w:color w:val="000000"/>
          <w:sz w:val="24"/>
          <w:szCs w:val="24"/>
        </w:rPr>
        <w:t xml:space="preserve">PSKL 2020 dan PBRKL 2020 adalah sehingga  tahun </w:t>
      </w:r>
      <w:r w:rsidR="001B7363" w:rsidRPr="00CF448A">
        <w:rPr>
          <w:rFonts w:ascii="Arial" w:eastAsia="Times New Roman" w:hAnsi="Arial" w:cs="Arial"/>
          <w:color w:val="000000"/>
          <w:sz w:val="24"/>
          <w:szCs w:val="24"/>
        </w:rPr>
        <w:t xml:space="preserve"> </w:t>
      </w:r>
      <w:r w:rsidRPr="00CF448A">
        <w:rPr>
          <w:rFonts w:ascii="Arial" w:eastAsia="Times New Roman" w:hAnsi="Arial" w:cs="Arial"/>
          <w:color w:val="000000"/>
          <w:sz w:val="24"/>
          <w:szCs w:val="24"/>
        </w:rPr>
        <w:t xml:space="preserve">2020, </w:t>
      </w:r>
      <w:r w:rsidR="001B7363" w:rsidRPr="00CF448A">
        <w:rPr>
          <w:rFonts w:ascii="Arial" w:eastAsia="Times New Roman" w:hAnsi="Arial" w:cs="Arial"/>
          <w:color w:val="000000"/>
          <w:sz w:val="24"/>
          <w:szCs w:val="24"/>
        </w:rPr>
        <w:t xml:space="preserve">kajian semula </w:t>
      </w:r>
      <w:r w:rsidR="00BE0437" w:rsidRPr="00CF448A">
        <w:rPr>
          <w:rFonts w:ascii="Arial" w:eastAsia="Times New Roman" w:hAnsi="Arial" w:cs="Arial"/>
          <w:color w:val="000000"/>
          <w:sz w:val="24"/>
          <w:szCs w:val="24"/>
        </w:rPr>
        <w:t xml:space="preserve">pelan pembangunan ini </w:t>
      </w:r>
      <w:r w:rsidR="001B7363" w:rsidRPr="00CF448A">
        <w:rPr>
          <w:rFonts w:ascii="Arial" w:eastAsia="Times New Roman" w:hAnsi="Arial" w:cs="Arial"/>
          <w:color w:val="000000"/>
          <w:sz w:val="24"/>
          <w:szCs w:val="24"/>
        </w:rPr>
        <w:t xml:space="preserve"> akan dijalankan serentak untuk memastikan pembangunan Kuala Lumpur dapat dikawal dan dipandu dengan baik.</w:t>
      </w:r>
      <w:r w:rsidR="003C202D" w:rsidRPr="00CF448A">
        <w:rPr>
          <w:rFonts w:ascii="Arial" w:eastAsia="Times New Roman" w:hAnsi="Arial" w:cs="Arial"/>
          <w:color w:val="000000"/>
          <w:sz w:val="24"/>
          <w:szCs w:val="24"/>
        </w:rPr>
        <w:t xml:space="preserve"> Bagi tujuan penyediaan kedua-dua pelan pembangunan </w:t>
      </w:r>
      <w:r w:rsidR="00627EFF" w:rsidRPr="00CF448A">
        <w:rPr>
          <w:rFonts w:ascii="Arial" w:eastAsia="Times New Roman" w:hAnsi="Arial" w:cs="Arial"/>
          <w:color w:val="000000"/>
          <w:sz w:val="24"/>
          <w:szCs w:val="24"/>
        </w:rPr>
        <w:t xml:space="preserve">sesi pra-rundingan awam diadakan bagi mendapat input dan pandangan daripada orang awam </w:t>
      </w:r>
      <w:r w:rsidR="0066322E">
        <w:rPr>
          <w:rFonts w:ascii="Arial" w:eastAsia="Times New Roman" w:hAnsi="Arial" w:cs="Arial"/>
          <w:color w:val="000000"/>
          <w:sz w:val="24"/>
          <w:szCs w:val="24"/>
        </w:rPr>
        <w:t xml:space="preserve">dan mereka yang berkepentingan seperti </w:t>
      </w:r>
      <w:r w:rsidR="00641A69">
        <w:rPr>
          <w:rFonts w:ascii="Arial" w:eastAsia="Times New Roman" w:hAnsi="Arial" w:cs="Arial"/>
          <w:color w:val="000000"/>
          <w:sz w:val="24"/>
          <w:szCs w:val="24"/>
        </w:rPr>
        <w:t xml:space="preserve">Ahli Parlimen, </w:t>
      </w:r>
      <w:r w:rsidR="00FC4F7B" w:rsidRPr="00CF448A">
        <w:rPr>
          <w:rFonts w:ascii="Arial" w:eastAsia="Times New Roman" w:hAnsi="Arial" w:cs="Arial"/>
          <w:color w:val="000000"/>
          <w:sz w:val="24"/>
          <w:szCs w:val="24"/>
        </w:rPr>
        <w:t xml:space="preserve">Ahli Lembaga Penasihat </w:t>
      </w:r>
      <w:r w:rsidR="00627EFF" w:rsidRPr="00CF448A">
        <w:rPr>
          <w:rFonts w:ascii="Arial" w:eastAsia="Times New Roman" w:hAnsi="Arial" w:cs="Arial"/>
          <w:color w:val="000000"/>
          <w:sz w:val="24"/>
          <w:szCs w:val="24"/>
        </w:rPr>
        <w:t>DBKL, agensi kerajaan, jabatan dalam DBKL, ahli akademik, badan professional, NGO, pihak ber</w:t>
      </w:r>
      <w:r w:rsidR="00FC4F7B" w:rsidRPr="00CF448A">
        <w:rPr>
          <w:rFonts w:ascii="Arial" w:eastAsia="Times New Roman" w:hAnsi="Arial" w:cs="Arial"/>
          <w:color w:val="000000"/>
          <w:sz w:val="24"/>
          <w:szCs w:val="24"/>
        </w:rPr>
        <w:t>kuasa tempatan yang bersempadan</w:t>
      </w:r>
      <w:r w:rsidR="00627EFF" w:rsidRPr="00CF448A">
        <w:rPr>
          <w:rFonts w:ascii="Arial" w:eastAsia="Times New Roman" w:hAnsi="Arial" w:cs="Arial"/>
          <w:color w:val="000000"/>
          <w:sz w:val="24"/>
          <w:szCs w:val="24"/>
        </w:rPr>
        <w:t xml:space="preserve">, kumpulan belia, majlis perwakilan penduduk dan juga persatuan penduduk </w:t>
      </w:r>
    </w:p>
    <w:p w:rsidR="00EF253C" w:rsidRPr="001D571D" w:rsidRDefault="00EF253C" w:rsidP="00073FC1">
      <w:pPr>
        <w:spacing w:line="360" w:lineRule="auto"/>
        <w:rPr>
          <w:rFonts w:ascii="Arial" w:eastAsia="Times New Roman" w:hAnsi="Arial" w:cs="Arial"/>
          <w:b/>
          <w:bCs/>
          <w:color w:val="000000"/>
          <w:sz w:val="24"/>
          <w:szCs w:val="24"/>
        </w:rPr>
      </w:pPr>
    </w:p>
    <w:p w:rsidR="00EF253C" w:rsidRPr="00EF253C" w:rsidRDefault="00FC4F7B" w:rsidP="00073FC1">
      <w:pPr>
        <w:spacing w:after="0" w:line="360" w:lineRule="auto"/>
        <w:jc w:val="both"/>
        <w:rPr>
          <w:rFonts w:ascii="Arial" w:hAnsi="Arial" w:cs="Arial"/>
          <w:sz w:val="24"/>
          <w:szCs w:val="24"/>
        </w:rPr>
      </w:pPr>
      <w:r w:rsidRPr="00EF253C">
        <w:rPr>
          <w:rFonts w:ascii="Arial" w:eastAsia="Times New Roman" w:hAnsi="Arial" w:cs="Arial"/>
          <w:b/>
          <w:bCs/>
          <w:color w:val="000000"/>
          <w:sz w:val="24"/>
          <w:szCs w:val="24"/>
        </w:rPr>
        <w:t>KAWALAN PERANCANGAN</w:t>
      </w:r>
    </w:p>
    <w:p w:rsidR="00EF253C" w:rsidRPr="00EF253C" w:rsidRDefault="00A042ED" w:rsidP="00073FC1">
      <w:pPr>
        <w:spacing w:after="0" w:line="360" w:lineRule="auto"/>
        <w:jc w:val="both"/>
        <w:rPr>
          <w:rFonts w:ascii="Arial" w:hAnsi="Arial" w:cs="Arial"/>
          <w:sz w:val="24"/>
          <w:szCs w:val="24"/>
        </w:rPr>
      </w:pPr>
      <w:r w:rsidRPr="00EF253C">
        <w:rPr>
          <w:rFonts w:ascii="Arial" w:eastAsia="Times New Roman" w:hAnsi="Arial" w:cs="Arial"/>
          <w:b/>
          <w:i/>
          <w:iCs/>
          <w:color w:val="000000"/>
          <w:sz w:val="24"/>
          <w:szCs w:val="24"/>
        </w:rPr>
        <w:t>Jumlah permohonan yang besar</w:t>
      </w:r>
    </w:p>
    <w:p w:rsidR="00EF253C" w:rsidRPr="00EF253C" w:rsidRDefault="00EF253C" w:rsidP="00073FC1">
      <w:pPr>
        <w:pStyle w:val="ListParagraph"/>
        <w:spacing w:after="0" w:line="360" w:lineRule="auto"/>
        <w:ind w:left="0"/>
        <w:jc w:val="both"/>
        <w:rPr>
          <w:rFonts w:ascii="Arial" w:hAnsi="Arial" w:cs="Arial"/>
          <w:sz w:val="24"/>
          <w:szCs w:val="24"/>
        </w:rPr>
      </w:pPr>
    </w:p>
    <w:p w:rsidR="007753EE" w:rsidRPr="00563871" w:rsidRDefault="007753EE" w:rsidP="00073FC1">
      <w:pPr>
        <w:pStyle w:val="ListParagraph"/>
        <w:numPr>
          <w:ilvl w:val="0"/>
          <w:numId w:val="26"/>
        </w:numPr>
        <w:spacing w:after="0" w:line="360" w:lineRule="auto"/>
        <w:ind w:left="0" w:firstLine="0"/>
        <w:jc w:val="both"/>
        <w:rPr>
          <w:rFonts w:ascii="Arial" w:hAnsi="Arial" w:cs="Arial"/>
          <w:color w:val="538135" w:themeColor="accent6" w:themeShade="BF"/>
          <w:sz w:val="24"/>
          <w:szCs w:val="24"/>
        </w:rPr>
      </w:pPr>
      <w:r w:rsidRPr="00FB6BAB">
        <w:rPr>
          <w:rFonts w:ascii="Arial" w:eastAsia="Times New Roman" w:hAnsi="Arial" w:cs="Arial"/>
          <w:sz w:val="24"/>
          <w:szCs w:val="24"/>
        </w:rPr>
        <w:t xml:space="preserve">Setiap pembangunan dalam Kuala Lumpur </w:t>
      </w:r>
      <w:r w:rsidR="00563871" w:rsidRPr="00FB6BAB">
        <w:rPr>
          <w:rFonts w:ascii="Arial" w:eastAsia="Times New Roman" w:hAnsi="Arial" w:cs="Arial"/>
          <w:sz w:val="24"/>
          <w:szCs w:val="24"/>
        </w:rPr>
        <w:t xml:space="preserve">perlu mendapat kebenaran perancangan </w:t>
      </w:r>
      <w:r w:rsidR="004D7776" w:rsidRPr="00FB6BAB">
        <w:rPr>
          <w:rFonts w:ascii="Arial" w:eastAsia="Times New Roman" w:hAnsi="Arial" w:cs="Arial"/>
          <w:sz w:val="24"/>
          <w:szCs w:val="24"/>
        </w:rPr>
        <w:t xml:space="preserve">bagi memastikan </w:t>
      </w:r>
      <w:r w:rsidR="004D7776" w:rsidRPr="00FB6BAB">
        <w:rPr>
          <w:rFonts w:ascii="Arial" w:eastAsia="Times New Roman" w:hAnsi="Arial" w:cs="Arial"/>
          <w:sz w:val="24"/>
          <w:szCs w:val="24"/>
        </w:rPr>
        <w:lastRenderedPageBreak/>
        <w:t xml:space="preserve">pembangunan yang lebih terancang dan </w:t>
      </w:r>
      <w:r w:rsidR="00641A69" w:rsidRPr="00FB6BAB">
        <w:rPr>
          <w:rFonts w:ascii="Arial" w:eastAsia="Times New Roman" w:hAnsi="Arial" w:cs="Arial"/>
          <w:sz w:val="24"/>
          <w:szCs w:val="24"/>
        </w:rPr>
        <w:t>terbaik</w:t>
      </w:r>
      <w:r w:rsidR="004D7776" w:rsidRPr="00FB6BAB">
        <w:rPr>
          <w:rFonts w:ascii="Arial" w:eastAsia="Times New Roman" w:hAnsi="Arial" w:cs="Arial"/>
          <w:sz w:val="24"/>
          <w:szCs w:val="24"/>
        </w:rPr>
        <w:t xml:space="preserve">. </w:t>
      </w:r>
      <w:r w:rsidR="002A6C1B" w:rsidRPr="00FB6BAB">
        <w:rPr>
          <w:rFonts w:ascii="Arial" w:eastAsia="Times New Roman" w:hAnsi="Arial" w:cs="Arial"/>
          <w:sz w:val="24"/>
          <w:szCs w:val="24"/>
        </w:rPr>
        <w:t xml:space="preserve">Proses </w:t>
      </w:r>
      <w:r w:rsidR="00641A69" w:rsidRPr="00FB6BAB">
        <w:rPr>
          <w:rFonts w:ascii="Arial" w:eastAsia="Times New Roman" w:hAnsi="Arial" w:cs="Arial"/>
          <w:sz w:val="24"/>
          <w:szCs w:val="24"/>
        </w:rPr>
        <w:t xml:space="preserve">penilaian </w:t>
      </w:r>
      <w:r w:rsidR="002A6C1B" w:rsidRPr="00FB6BAB">
        <w:rPr>
          <w:rFonts w:ascii="Arial" w:eastAsia="Times New Roman" w:hAnsi="Arial" w:cs="Arial"/>
          <w:sz w:val="24"/>
          <w:szCs w:val="24"/>
        </w:rPr>
        <w:t xml:space="preserve">kebenaran perancangan </w:t>
      </w:r>
      <w:r w:rsidR="00641A69" w:rsidRPr="00FB6BAB">
        <w:rPr>
          <w:rFonts w:ascii="Arial" w:eastAsia="Times New Roman" w:hAnsi="Arial" w:cs="Arial"/>
          <w:sz w:val="24"/>
          <w:szCs w:val="24"/>
        </w:rPr>
        <w:t xml:space="preserve">adalah </w:t>
      </w:r>
      <w:proofErr w:type="gramStart"/>
      <w:r w:rsidR="00641A69" w:rsidRPr="00FB6BAB">
        <w:rPr>
          <w:rFonts w:ascii="Arial" w:eastAsia="Times New Roman" w:hAnsi="Arial" w:cs="Arial"/>
          <w:sz w:val="24"/>
          <w:szCs w:val="24"/>
        </w:rPr>
        <w:t>berasaskan  kepada</w:t>
      </w:r>
      <w:proofErr w:type="gramEnd"/>
      <w:r w:rsidR="00641A69" w:rsidRPr="00FB6BAB">
        <w:rPr>
          <w:rFonts w:ascii="Arial" w:eastAsia="Times New Roman" w:hAnsi="Arial" w:cs="Arial"/>
          <w:sz w:val="24"/>
          <w:szCs w:val="24"/>
        </w:rPr>
        <w:t xml:space="preserve"> </w:t>
      </w:r>
      <w:r w:rsidR="002A6C1B" w:rsidRPr="00FB6BAB">
        <w:rPr>
          <w:rFonts w:ascii="Arial" w:eastAsia="Times New Roman" w:hAnsi="Arial" w:cs="Arial"/>
          <w:sz w:val="24"/>
          <w:szCs w:val="24"/>
        </w:rPr>
        <w:t>intensiti</w:t>
      </w:r>
      <w:r w:rsidR="00641A69" w:rsidRPr="00FB6BAB">
        <w:rPr>
          <w:rFonts w:ascii="Arial" w:eastAsia="Times New Roman" w:hAnsi="Arial" w:cs="Arial"/>
          <w:sz w:val="24"/>
          <w:szCs w:val="24"/>
        </w:rPr>
        <w:t xml:space="preserve"> dan parameter </w:t>
      </w:r>
      <w:r w:rsidR="00FB6BAB">
        <w:rPr>
          <w:rFonts w:ascii="Arial" w:eastAsia="Times New Roman" w:hAnsi="Arial" w:cs="Arial"/>
          <w:sz w:val="24"/>
          <w:szCs w:val="24"/>
        </w:rPr>
        <w:t xml:space="preserve">kawalan </w:t>
      </w:r>
      <w:r w:rsidR="00641A69" w:rsidRPr="00FB6BAB">
        <w:rPr>
          <w:rFonts w:ascii="Arial" w:eastAsia="Times New Roman" w:hAnsi="Arial" w:cs="Arial"/>
          <w:sz w:val="24"/>
          <w:szCs w:val="24"/>
        </w:rPr>
        <w:t>pembangunan yang yang terkandung dalam pelan pembangunan</w:t>
      </w:r>
      <w:r w:rsidR="00641A69">
        <w:rPr>
          <w:rFonts w:ascii="Arial" w:eastAsia="Times New Roman" w:hAnsi="Arial" w:cs="Arial"/>
          <w:color w:val="538135" w:themeColor="accent6" w:themeShade="BF"/>
          <w:sz w:val="24"/>
          <w:szCs w:val="24"/>
        </w:rPr>
        <w:t xml:space="preserve">. </w:t>
      </w:r>
    </w:p>
    <w:p w:rsidR="007753EE" w:rsidRPr="007753EE" w:rsidRDefault="007753EE" w:rsidP="00073FC1">
      <w:pPr>
        <w:spacing w:after="0" w:line="360" w:lineRule="auto"/>
        <w:jc w:val="both"/>
        <w:rPr>
          <w:rFonts w:ascii="Arial" w:hAnsi="Arial" w:cs="Arial"/>
          <w:sz w:val="24"/>
          <w:szCs w:val="24"/>
        </w:rPr>
      </w:pPr>
    </w:p>
    <w:p w:rsidR="00EF253C" w:rsidRPr="00FB6BAB" w:rsidRDefault="00641A69" w:rsidP="00073FC1">
      <w:pPr>
        <w:pStyle w:val="ListParagraph"/>
        <w:numPr>
          <w:ilvl w:val="0"/>
          <w:numId w:val="26"/>
        </w:numPr>
        <w:spacing w:after="0" w:line="360" w:lineRule="auto"/>
        <w:ind w:left="0" w:firstLine="0"/>
        <w:jc w:val="both"/>
        <w:rPr>
          <w:rFonts w:ascii="Arial" w:eastAsia="Times New Roman" w:hAnsi="Arial" w:cs="Arial"/>
          <w:color w:val="000000"/>
          <w:sz w:val="24"/>
          <w:szCs w:val="24"/>
        </w:rPr>
      </w:pPr>
      <w:r w:rsidRPr="00FB6BAB">
        <w:rPr>
          <w:rFonts w:ascii="Arial" w:eastAsia="Times New Roman" w:hAnsi="Arial" w:cs="Arial"/>
          <w:color w:val="000000"/>
          <w:sz w:val="24"/>
          <w:szCs w:val="24"/>
        </w:rPr>
        <w:t xml:space="preserve">Proses kawalan perancangan di Kuala Lumpur dilaksanakan melalui </w:t>
      </w:r>
      <w:r w:rsidR="002A6C1B" w:rsidRPr="00FB6BAB">
        <w:rPr>
          <w:rFonts w:ascii="Arial" w:eastAsia="Times New Roman" w:hAnsi="Arial" w:cs="Arial"/>
          <w:color w:val="000000"/>
          <w:sz w:val="24"/>
          <w:szCs w:val="24"/>
        </w:rPr>
        <w:t>dua Jawatankuasa Pusat Setempat (JKPS atau OSC) iaitu</w:t>
      </w:r>
      <w:r w:rsidR="00FB6BAB">
        <w:rPr>
          <w:rFonts w:ascii="Arial" w:eastAsia="Times New Roman" w:hAnsi="Arial" w:cs="Arial"/>
          <w:color w:val="000000"/>
          <w:sz w:val="24"/>
          <w:szCs w:val="24"/>
        </w:rPr>
        <w:t xml:space="preserve"> </w:t>
      </w:r>
      <w:r w:rsidR="002A6C1B" w:rsidRPr="00FB6BAB">
        <w:rPr>
          <w:rFonts w:ascii="Arial" w:eastAsia="Times New Roman" w:hAnsi="Arial" w:cs="Arial"/>
          <w:color w:val="000000"/>
          <w:sz w:val="24"/>
          <w:szCs w:val="24"/>
        </w:rPr>
        <w:t xml:space="preserve">JKPS </w:t>
      </w:r>
      <w:r w:rsidR="00FB6BAB" w:rsidRPr="00FB6BAB">
        <w:rPr>
          <w:rFonts w:ascii="Arial" w:eastAsia="Times New Roman" w:hAnsi="Arial" w:cs="Arial"/>
          <w:color w:val="000000"/>
          <w:sz w:val="24"/>
          <w:szCs w:val="24"/>
        </w:rPr>
        <w:t>I</w:t>
      </w:r>
      <w:r w:rsidR="002A6C1B" w:rsidRPr="00FB6BAB">
        <w:rPr>
          <w:rFonts w:ascii="Arial" w:eastAsia="Times New Roman" w:hAnsi="Arial" w:cs="Arial"/>
          <w:color w:val="000000"/>
          <w:sz w:val="24"/>
          <w:szCs w:val="24"/>
        </w:rPr>
        <w:t xml:space="preserve"> </w:t>
      </w:r>
      <w:r w:rsidR="00FB6BAB" w:rsidRPr="00FB6BAB">
        <w:rPr>
          <w:rFonts w:ascii="Arial" w:eastAsia="Times New Roman" w:hAnsi="Arial" w:cs="Arial"/>
          <w:color w:val="000000"/>
          <w:sz w:val="24"/>
          <w:szCs w:val="24"/>
        </w:rPr>
        <w:t xml:space="preserve">bagi </w:t>
      </w:r>
      <w:r w:rsidR="002A6C1B" w:rsidRPr="00FB6BAB">
        <w:rPr>
          <w:rFonts w:ascii="Arial" w:eastAsia="Times New Roman" w:hAnsi="Arial" w:cs="Arial"/>
          <w:color w:val="000000"/>
          <w:sz w:val="24"/>
          <w:szCs w:val="24"/>
        </w:rPr>
        <w:t>menimbang kelul</w:t>
      </w:r>
      <w:r w:rsidR="00FB6BAB">
        <w:rPr>
          <w:rFonts w:ascii="Arial" w:eastAsia="Times New Roman" w:hAnsi="Arial" w:cs="Arial"/>
          <w:color w:val="000000"/>
          <w:sz w:val="24"/>
          <w:szCs w:val="24"/>
        </w:rPr>
        <w:t xml:space="preserve">usan permohonan berskala besar, </w:t>
      </w:r>
      <w:r w:rsidR="002A6C1B" w:rsidRPr="00FB6BAB">
        <w:rPr>
          <w:rFonts w:ascii="Arial" w:eastAsia="Times New Roman" w:hAnsi="Arial" w:cs="Arial"/>
          <w:color w:val="000000"/>
          <w:sz w:val="24"/>
          <w:szCs w:val="24"/>
        </w:rPr>
        <w:t xml:space="preserve">manakala JKPS </w:t>
      </w:r>
      <w:r w:rsidR="00FB6BAB">
        <w:rPr>
          <w:rFonts w:ascii="Arial" w:eastAsia="Times New Roman" w:hAnsi="Arial" w:cs="Arial"/>
          <w:color w:val="000000"/>
          <w:sz w:val="24"/>
          <w:szCs w:val="24"/>
        </w:rPr>
        <w:t>II</w:t>
      </w:r>
      <w:r w:rsidR="002A6C1B" w:rsidRPr="00FB6BAB">
        <w:rPr>
          <w:rFonts w:ascii="Arial" w:eastAsia="Times New Roman" w:hAnsi="Arial" w:cs="Arial"/>
          <w:color w:val="000000"/>
          <w:sz w:val="24"/>
          <w:szCs w:val="24"/>
        </w:rPr>
        <w:t xml:space="preserve"> pula </w:t>
      </w:r>
      <w:r w:rsidR="00FB6BAB">
        <w:rPr>
          <w:rFonts w:ascii="Arial" w:eastAsia="Times New Roman" w:hAnsi="Arial" w:cs="Arial"/>
          <w:color w:val="000000"/>
          <w:sz w:val="24"/>
          <w:szCs w:val="24"/>
        </w:rPr>
        <w:t xml:space="preserve">bagi </w:t>
      </w:r>
      <w:r w:rsidR="002A6C1B" w:rsidRPr="00FB6BAB">
        <w:rPr>
          <w:rFonts w:ascii="Arial" w:eastAsia="Times New Roman" w:hAnsi="Arial" w:cs="Arial"/>
          <w:color w:val="000000"/>
          <w:sz w:val="24"/>
          <w:szCs w:val="24"/>
        </w:rPr>
        <w:t>menimbangkan kelulusan permohonan berskala sederhana dan kecil. Kedua-dua jawatankuasa ini bermesyuarat setiap minggu. S</w:t>
      </w:r>
      <w:r w:rsidR="00A042ED" w:rsidRPr="00FB6BAB">
        <w:rPr>
          <w:rFonts w:ascii="Arial" w:eastAsia="Times New Roman" w:hAnsi="Arial" w:cs="Arial"/>
          <w:color w:val="000000"/>
          <w:sz w:val="24"/>
          <w:szCs w:val="24"/>
        </w:rPr>
        <w:t>ecara pura</w:t>
      </w:r>
      <w:r w:rsidR="002D3532" w:rsidRPr="00FB6BAB">
        <w:rPr>
          <w:rFonts w:ascii="Arial" w:eastAsia="Times New Roman" w:hAnsi="Arial" w:cs="Arial"/>
          <w:color w:val="000000"/>
          <w:sz w:val="24"/>
          <w:szCs w:val="24"/>
        </w:rPr>
        <w:t>tanya DBKL menerima 600</w:t>
      </w:r>
      <w:r w:rsidR="00A042ED" w:rsidRPr="00FB6BAB">
        <w:rPr>
          <w:rFonts w:ascii="Arial" w:eastAsia="Times New Roman" w:hAnsi="Arial" w:cs="Arial"/>
          <w:color w:val="000000"/>
          <w:sz w:val="24"/>
          <w:szCs w:val="24"/>
        </w:rPr>
        <w:t xml:space="preserve"> permohonan perancangan </w:t>
      </w:r>
      <w:r w:rsidR="00FB6BAB">
        <w:rPr>
          <w:rFonts w:ascii="Arial" w:eastAsia="Times New Roman" w:hAnsi="Arial" w:cs="Arial"/>
          <w:color w:val="000000"/>
          <w:sz w:val="24"/>
          <w:szCs w:val="24"/>
        </w:rPr>
        <w:t>dalam</w:t>
      </w:r>
      <w:r w:rsidR="00A042ED" w:rsidRPr="00FB6BAB">
        <w:rPr>
          <w:rFonts w:ascii="Arial" w:eastAsia="Times New Roman" w:hAnsi="Arial" w:cs="Arial"/>
          <w:color w:val="000000"/>
          <w:sz w:val="24"/>
          <w:szCs w:val="24"/>
        </w:rPr>
        <w:t xml:space="preserve"> satu bulan</w:t>
      </w:r>
      <w:r w:rsidR="002D3532" w:rsidRPr="00FB6BAB">
        <w:rPr>
          <w:rFonts w:ascii="Arial" w:eastAsia="Times New Roman" w:hAnsi="Arial" w:cs="Arial"/>
          <w:color w:val="000000"/>
          <w:sz w:val="24"/>
          <w:szCs w:val="24"/>
        </w:rPr>
        <w:t xml:space="preserve"> atau 7,000 permohonan setahun</w:t>
      </w:r>
      <w:r w:rsidR="00A042ED" w:rsidRPr="00FB6BAB">
        <w:rPr>
          <w:rFonts w:ascii="Arial" w:eastAsia="Times New Roman" w:hAnsi="Arial" w:cs="Arial"/>
          <w:color w:val="000000"/>
          <w:sz w:val="24"/>
          <w:szCs w:val="24"/>
        </w:rPr>
        <w:t>.</w:t>
      </w:r>
    </w:p>
    <w:p w:rsidR="00EF253C" w:rsidRDefault="00EF253C" w:rsidP="00073FC1">
      <w:pPr>
        <w:spacing w:after="0" w:line="360" w:lineRule="auto"/>
        <w:jc w:val="both"/>
        <w:rPr>
          <w:rFonts w:ascii="Arial" w:hAnsi="Arial" w:cs="Arial"/>
          <w:sz w:val="24"/>
          <w:szCs w:val="24"/>
        </w:rPr>
      </w:pPr>
    </w:p>
    <w:p w:rsidR="00C83B88" w:rsidRPr="00FB6BAB" w:rsidRDefault="00FB6BAB" w:rsidP="00073FC1">
      <w:pPr>
        <w:pStyle w:val="ListParagraph"/>
        <w:numPr>
          <w:ilvl w:val="0"/>
          <w:numId w:val="26"/>
        </w:numPr>
        <w:spacing w:after="0" w:line="360" w:lineRule="auto"/>
        <w:ind w:left="0" w:firstLine="0"/>
        <w:jc w:val="both"/>
        <w:rPr>
          <w:rFonts w:ascii="Arial" w:hAnsi="Arial" w:cs="Arial"/>
          <w:sz w:val="24"/>
          <w:szCs w:val="24"/>
        </w:rPr>
      </w:pPr>
      <w:r>
        <w:rPr>
          <w:rFonts w:ascii="Arial" w:hAnsi="Arial" w:cs="Arial"/>
          <w:sz w:val="24"/>
          <w:szCs w:val="24"/>
        </w:rPr>
        <w:t xml:space="preserve">Cabaran DBKL </w:t>
      </w:r>
      <w:r w:rsidR="0042792B">
        <w:rPr>
          <w:rFonts w:ascii="Arial" w:hAnsi="Arial" w:cs="Arial"/>
          <w:sz w:val="24"/>
          <w:szCs w:val="24"/>
        </w:rPr>
        <w:t xml:space="preserve">dalam </w:t>
      </w:r>
      <w:r>
        <w:rPr>
          <w:rFonts w:ascii="Arial" w:hAnsi="Arial" w:cs="Arial"/>
          <w:sz w:val="24"/>
          <w:szCs w:val="24"/>
        </w:rPr>
        <w:t xml:space="preserve">memproses permohonan perancangan dari </w:t>
      </w:r>
      <w:r w:rsidR="00C83B88" w:rsidRPr="00FB6BAB">
        <w:rPr>
          <w:rFonts w:ascii="Arial" w:hAnsi="Arial" w:cs="Arial"/>
          <w:sz w:val="24"/>
          <w:szCs w:val="24"/>
        </w:rPr>
        <w:t>projek-projek mega seperti TRX</w:t>
      </w:r>
      <w:r w:rsidR="00AD630F">
        <w:rPr>
          <w:rFonts w:ascii="Arial" w:hAnsi="Arial" w:cs="Arial"/>
          <w:sz w:val="24"/>
          <w:szCs w:val="24"/>
        </w:rPr>
        <w:t>,</w:t>
      </w:r>
      <w:r w:rsidR="00C83B88" w:rsidRPr="00FB6BAB">
        <w:rPr>
          <w:rFonts w:ascii="Arial" w:hAnsi="Arial" w:cs="Arial"/>
          <w:sz w:val="24"/>
          <w:szCs w:val="24"/>
        </w:rPr>
        <w:t xml:space="preserve"> Bukit Bintang City Center</w:t>
      </w:r>
      <w:r w:rsidR="00AD630F">
        <w:rPr>
          <w:rFonts w:ascii="Arial" w:hAnsi="Arial" w:cs="Arial"/>
          <w:sz w:val="24"/>
          <w:szCs w:val="24"/>
        </w:rPr>
        <w:t xml:space="preserve"> dan pembangunan kampong Bharu mempunyai kompleksiti tersendiri dimana penilaian perancangan melihat kepada </w:t>
      </w:r>
      <w:r w:rsidR="0042792B">
        <w:rPr>
          <w:rFonts w:ascii="Arial" w:hAnsi="Arial" w:cs="Arial"/>
          <w:sz w:val="24"/>
          <w:szCs w:val="24"/>
        </w:rPr>
        <w:t>implikasi pembangunan</w:t>
      </w:r>
      <w:r w:rsidR="005269C3">
        <w:rPr>
          <w:rFonts w:ascii="Arial" w:hAnsi="Arial" w:cs="Arial"/>
          <w:sz w:val="24"/>
          <w:szCs w:val="24"/>
        </w:rPr>
        <w:t xml:space="preserve"> tersebut</w:t>
      </w:r>
      <w:r w:rsidR="0042792B">
        <w:rPr>
          <w:rFonts w:ascii="Arial" w:hAnsi="Arial" w:cs="Arial"/>
          <w:sz w:val="24"/>
          <w:szCs w:val="24"/>
        </w:rPr>
        <w:t xml:space="preserve"> terhadap ekonomi, daya huni dan aksesibiliti, </w:t>
      </w:r>
      <w:r w:rsidR="0042792B">
        <w:rPr>
          <w:rFonts w:ascii="Arial" w:hAnsi="Arial" w:cs="Arial"/>
          <w:sz w:val="24"/>
          <w:szCs w:val="24"/>
        </w:rPr>
        <w:lastRenderedPageBreak/>
        <w:t>aliran trafik dan pengangkutan, elemen rekabentuk</w:t>
      </w:r>
      <w:r w:rsidR="00AD630F">
        <w:rPr>
          <w:rFonts w:ascii="Arial" w:hAnsi="Arial" w:cs="Arial"/>
          <w:sz w:val="24"/>
          <w:szCs w:val="24"/>
        </w:rPr>
        <w:t>, perlindungan alam sekitar dan pemuliharaan warisan</w:t>
      </w:r>
      <w:r w:rsidR="00C83B88" w:rsidRPr="00FB6BAB">
        <w:rPr>
          <w:rFonts w:ascii="Arial" w:hAnsi="Arial" w:cs="Arial"/>
          <w:sz w:val="24"/>
          <w:szCs w:val="24"/>
        </w:rPr>
        <w:t xml:space="preserve">. </w:t>
      </w:r>
    </w:p>
    <w:p w:rsidR="001D571D" w:rsidRPr="00FB6BAB" w:rsidRDefault="001D571D" w:rsidP="00073FC1">
      <w:pPr>
        <w:spacing w:after="0" w:line="360" w:lineRule="auto"/>
        <w:jc w:val="both"/>
        <w:rPr>
          <w:rFonts w:ascii="Arial" w:eastAsia="Times New Roman" w:hAnsi="Arial" w:cs="Arial"/>
          <w:b/>
          <w:i/>
          <w:sz w:val="24"/>
          <w:szCs w:val="24"/>
        </w:rPr>
      </w:pPr>
    </w:p>
    <w:p w:rsidR="00EF253C" w:rsidRDefault="00A042ED" w:rsidP="00073FC1">
      <w:pPr>
        <w:spacing w:after="0" w:line="360" w:lineRule="auto"/>
        <w:jc w:val="both"/>
        <w:rPr>
          <w:rFonts w:ascii="Arial" w:eastAsia="Times New Roman" w:hAnsi="Arial" w:cs="Arial"/>
          <w:b/>
          <w:i/>
          <w:color w:val="000000"/>
          <w:sz w:val="24"/>
          <w:szCs w:val="24"/>
        </w:rPr>
      </w:pPr>
      <w:r w:rsidRPr="00EF253C">
        <w:rPr>
          <w:rFonts w:ascii="Arial" w:eastAsia="Times New Roman" w:hAnsi="Arial" w:cs="Arial"/>
          <w:b/>
          <w:i/>
          <w:color w:val="000000"/>
          <w:sz w:val="24"/>
          <w:szCs w:val="24"/>
        </w:rPr>
        <w:t>Kaedah 5</w:t>
      </w:r>
    </w:p>
    <w:p w:rsidR="008879B4" w:rsidRPr="00EF253C" w:rsidRDefault="008879B4" w:rsidP="00073FC1">
      <w:pPr>
        <w:spacing w:after="0" w:line="360" w:lineRule="auto"/>
        <w:jc w:val="both"/>
        <w:rPr>
          <w:rFonts w:ascii="Arial" w:hAnsi="Arial" w:cs="Arial"/>
          <w:sz w:val="24"/>
          <w:szCs w:val="24"/>
        </w:rPr>
      </w:pPr>
    </w:p>
    <w:p w:rsidR="009745F3" w:rsidRPr="009745F3" w:rsidRDefault="00BD61E4" w:rsidP="00073FC1">
      <w:pPr>
        <w:pStyle w:val="ListParagraph"/>
        <w:numPr>
          <w:ilvl w:val="0"/>
          <w:numId w:val="26"/>
        </w:numPr>
        <w:spacing w:after="0" w:line="360" w:lineRule="auto"/>
        <w:ind w:left="0" w:firstLine="0"/>
        <w:jc w:val="both"/>
        <w:rPr>
          <w:rFonts w:ascii="Arial" w:hAnsi="Arial" w:cs="Arial"/>
          <w:sz w:val="24"/>
          <w:szCs w:val="24"/>
        </w:rPr>
      </w:pPr>
      <w:r>
        <w:rPr>
          <w:rFonts w:ascii="Arial" w:hAnsi="Arial" w:cs="Arial"/>
          <w:sz w:val="24"/>
          <w:szCs w:val="24"/>
        </w:rPr>
        <w:t xml:space="preserve">Pelaksanaan Kaedah 5 dalam proses kawalan perancangan adalah antara amalan terbaik yang telah digunapakai di Kuala Lumpur.  </w:t>
      </w:r>
      <w:r w:rsidR="00AC1FEA" w:rsidRPr="00EF253C">
        <w:rPr>
          <w:rFonts w:ascii="Arial" w:eastAsia="Times New Roman" w:hAnsi="Arial" w:cs="Arial"/>
          <w:color w:val="000000"/>
          <w:sz w:val="24"/>
          <w:szCs w:val="24"/>
        </w:rPr>
        <w:t>Kaedah 5 merupakan satu kaedah di</w:t>
      </w:r>
      <w:r w:rsidR="002D3532" w:rsidRPr="00EF253C">
        <w:rPr>
          <w:rFonts w:ascii="Arial" w:eastAsia="Times New Roman" w:hAnsi="Arial" w:cs="Arial"/>
          <w:color w:val="000000"/>
          <w:sz w:val="24"/>
          <w:szCs w:val="24"/>
        </w:rPr>
        <w:t xml:space="preserve"> </w:t>
      </w:r>
      <w:r w:rsidR="00AC1FEA" w:rsidRPr="00EF253C">
        <w:rPr>
          <w:rFonts w:ascii="Arial" w:eastAsia="Times New Roman" w:hAnsi="Arial" w:cs="Arial"/>
          <w:color w:val="000000"/>
          <w:sz w:val="24"/>
          <w:szCs w:val="24"/>
        </w:rPr>
        <w:t xml:space="preserve">bawah Kaedah-Kaedah Rancangan (Pembangunan) (Pindaan) 1994 </w:t>
      </w:r>
      <w:r w:rsidR="00D26D7F" w:rsidRPr="00EF253C">
        <w:rPr>
          <w:rFonts w:ascii="Arial" w:eastAsia="Times New Roman" w:hAnsi="Arial" w:cs="Arial"/>
          <w:color w:val="000000"/>
          <w:sz w:val="24"/>
          <w:szCs w:val="24"/>
        </w:rPr>
        <w:t xml:space="preserve">yang </w:t>
      </w:r>
      <w:r w:rsidR="00AC1FEA" w:rsidRPr="00EF253C">
        <w:rPr>
          <w:rFonts w:ascii="Arial" w:eastAsia="Times New Roman" w:hAnsi="Arial" w:cs="Arial"/>
          <w:color w:val="000000"/>
          <w:sz w:val="24"/>
          <w:szCs w:val="24"/>
        </w:rPr>
        <w:t>menghendaki Datuk Bandar merujuk kepada pemunya tanah berdaftar bersempadan untuk mempelawa bantahan terhadap permohonan kebenaran perancangan yang melibatkan penukaran zon gunatanah dan/atau penambahan ketumpatan penduduk bagi kediaman</w:t>
      </w:r>
      <w:r w:rsidR="00C71EA3" w:rsidRPr="00EF253C">
        <w:rPr>
          <w:rFonts w:ascii="Arial" w:eastAsia="Times New Roman" w:hAnsi="Arial" w:cs="Arial"/>
          <w:color w:val="000000"/>
          <w:sz w:val="24"/>
          <w:szCs w:val="24"/>
        </w:rPr>
        <w:t xml:space="preserve"> </w:t>
      </w:r>
      <w:r w:rsidRPr="00EF253C">
        <w:rPr>
          <w:rFonts w:ascii="Arial" w:eastAsia="Times New Roman" w:hAnsi="Arial" w:cs="Arial"/>
          <w:color w:val="000000"/>
          <w:sz w:val="24"/>
          <w:szCs w:val="24"/>
        </w:rPr>
        <w:t>yang diwujudkan</w:t>
      </w:r>
      <w:r>
        <w:rPr>
          <w:rFonts w:ascii="Arial" w:eastAsia="Times New Roman" w:hAnsi="Arial" w:cs="Arial"/>
          <w:color w:val="000000"/>
          <w:sz w:val="24"/>
          <w:szCs w:val="24"/>
        </w:rPr>
        <w:t xml:space="preserve">. </w:t>
      </w:r>
      <w:r w:rsidR="0037111F" w:rsidRPr="00EF253C">
        <w:rPr>
          <w:rFonts w:ascii="Arial" w:eastAsia="Times New Roman" w:hAnsi="Arial" w:cs="Arial"/>
          <w:color w:val="000000"/>
          <w:sz w:val="24"/>
          <w:szCs w:val="24"/>
        </w:rPr>
        <w:t xml:space="preserve"> </w:t>
      </w:r>
      <w:r>
        <w:rPr>
          <w:rFonts w:ascii="Arial" w:eastAsia="Times New Roman" w:hAnsi="Arial" w:cs="Arial"/>
          <w:color w:val="000000"/>
          <w:sz w:val="24"/>
          <w:szCs w:val="24"/>
        </w:rPr>
        <w:t>R</w:t>
      </w:r>
      <w:r w:rsidR="0037111F" w:rsidRPr="00EF253C">
        <w:rPr>
          <w:rFonts w:ascii="Arial" w:eastAsia="Times New Roman" w:hAnsi="Arial" w:cs="Arial"/>
          <w:color w:val="000000"/>
          <w:sz w:val="24"/>
          <w:szCs w:val="24"/>
        </w:rPr>
        <w:t>entetan Kes Datin Azizah pada tahun 1970</w:t>
      </w:r>
      <w:r>
        <w:rPr>
          <w:rFonts w:ascii="Arial" w:eastAsia="Times New Roman" w:hAnsi="Arial" w:cs="Arial"/>
          <w:color w:val="000000"/>
          <w:sz w:val="24"/>
          <w:szCs w:val="24"/>
        </w:rPr>
        <w:t xml:space="preserve"> mencetus pemakaian Kaedah 5 di Kuala Lumpur</w:t>
      </w:r>
      <w:r w:rsidR="00C71EA3" w:rsidRPr="00EF253C">
        <w:rPr>
          <w:rFonts w:ascii="Arial" w:eastAsia="Times New Roman" w:hAnsi="Arial" w:cs="Arial"/>
          <w:color w:val="000000"/>
          <w:sz w:val="24"/>
          <w:szCs w:val="24"/>
        </w:rPr>
        <w:t xml:space="preserve">. </w:t>
      </w:r>
      <w:r w:rsidR="00BE1499" w:rsidRPr="00EF253C">
        <w:rPr>
          <w:rFonts w:ascii="Arial" w:eastAsia="Times New Roman" w:hAnsi="Arial" w:cs="Arial"/>
          <w:color w:val="000000"/>
          <w:sz w:val="24"/>
          <w:szCs w:val="24"/>
        </w:rPr>
        <w:t xml:space="preserve">Amalan ini berbeza dengan negeri-negeri lain yang tertakluk </w:t>
      </w:r>
      <w:r w:rsidR="009745F3">
        <w:rPr>
          <w:rFonts w:ascii="Arial" w:eastAsia="Times New Roman" w:hAnsi="Arial" w:cs="Arial"/>
          <w:color w:val="000000"/>
          <w:sz w:val="24"/>
          <w:szCs w:val="24"/>
        </w:rPr>
        <w:t>dibawah</w:t>
      </w:r>
      <w:r w:rsidR="00BE1499" w:rsidRPr="00EF253C">
        <w:rPr>
          <w:rFonts w:ascii="Arial" w:eastAsia="Times New Roman" w:hAnsi="Arial" w:cs="Arial"/>
          <w:color w:val="000000"/>
          <w:sz w:val="24"/>
          <w:szCs w:val="24"/>
        </w:rPr>
        <w:t xml:space="preserve"> Akta 172, Akta Perancangan Bandar dan Desa </w:t>
      </w:r>
      <w:r w:rsidR="008E700F" w:rsidRPr="00EF253C">
        <w:rPr>
          <w:rFonts w:ascii="Arial" w:eastAsia="Times New Roman" w:hAnsi="Arial" w:cs="Arial"/>
          <w:color w:val="000000"/>
          <w:sz w:val="24"/>
          <w:szCs w:val="24"/>
        </w:rPr>
        <w:t xml:space="preserve">Seksyen 21 (6) </w:t>
      </w:r>
      <w:r w:rsidR="00883D39" w:rsidRPr="00EF253C">
        <w:rPr>
          <w:rFonts w:ascii="Arial" w:eastAsia="Times New Roman" w:hAnsi="Arial" w:cs="Arial"/>
          <w:color w:val="000000"/>
          <w:sz w:val="24"/>
          <w:szCs w:val="24"/>
        </w:rPr>
        <w:t xml:space="preserve">jelas menyatakan keperluan notis bertulis disampaikan kepada pemunya tanah berjiran untuk tujuan bantahan. </w:t>
      </w:r>
    </w:p>
    <w:p w:rsidR="009745F3" w:rsidRPr="009745F3" w:rsidRDefault="009745F3" w:rsidP="00073FC1">
      <w:pPr>
        <w:spacing w:after="0" w:line="360" w:lineRule="auto"/>
        <w:jc w:val="both"/>
        <w:rPr>
          <w:rFonts w:ascii="Arial" w:hAnsi="Arial" w:cs="Arial"/>
          <w:sz w:val="24"/>
          <w:szCs w:val="24"/>
        </w:rPr>
      </w:pPr>
    </w:p>
    <w:p w:rsidR="00073FC1" w:rsidRDefault="00073FC1" w:rsidP="00073FC1">
      <w:pPr>
        <w:spacing w:after="0" w:line="360" w:lineRule="auto"/>
        <w:jc w:val="both"/>
        <w:rPr>
          <w:rFonts w:ascii="Arial" w:eastAsia="Times New Roman" w:hAnsi="Arial" w:cs="Arial"/>
          <w:b/>
          <w:i/>
          <w:iCs/>
          <w:color w:val="000000"/>
          <w:sz w:val="24"/>
          <w:szCs w:val="24"/>
        </w:rPr>
      </w:pPr>
    </w:p>
    <w:p w:rsidR="00073FC1" w:rsidRDefault="00073FC1" w:rsidP="00073FC1">
      <w:pPr>
        <w:spacing w:after="0" w:line="360" w:lineRule="auto"/>
        <w:jc w:val="both"/>
        <w:rPr>
          <w:rFonts w:ascii="Arial" w:eastAsia="Times New Roman" w:hAnsi="Arial" w:cs="Arial"/>
          <w:b/>
          <w:i/>
          <w:iCs/>
          <w:color w:val="000000"/>
          <w:sz w:val="24"/>
          <w:szCs w:val="24"/>
        </w:rPr>
      </w:pPr>
    </w:p>
    <w:p w:rsidR="009745F3" w:rsidRPr="009745F3" w:rsidRDefault="00A042ED" w:rsidP="00073FC1">
      <w:pPr>
        <w:spacing w:after="0" w:line="360" w:lineRule="auto"/>
        <w:jc w:val="both"/>
        <w:rPr>
          <w:rFonts w:ascii="Arial" w:hAnsi="Arial" w:cs="Arial"/>
          <w:sz w:val="24"/>
          <w:szCs w:val="24"/>
        </w:rPr>
      </w:pPr>
      <w:r w:rsidRPr="009745F3">
        <w:rPr>
          <w:rFonts w:ascii="Arial" w:eastAsia="Times New Roman" w:hAnsi="Arial" w:cs="Arial"/>
          <w:b/>
          <w:i/>
          <w:iCs/>
          <w:color w:val="000000"/>
          <w:sz w:val="24"/>
          <w:szCs w:val="24"/>
        </w:rPr>
        <w:t xml:space="preserve">Tadika dan Taska NIMBY - Not </w:t>
      </w:r>
      <w:r w:rsidR="00F218FE" w:rsidRPr="009745F3">
        <w:rPr>
          <w:rFonts w:ascii="Arial" w:eastAsia="Times New Roman" w:hAnsi="Arial" w:cs="Arial"/>
          <w:b/>
          <w:i/>
          <w:iCs/>
          <w:color w:val="000000"/>
          <w:sz w:val="24"/>
          <w:szCs w:val="24"/>
        </w:rPr>
        <w:t>in</w:t>
      </w:r>
      <w:r w:rsidRPr="009745F3">
        <w:rPr>
          <w:rFonts w:ascii="Arial" w:eastAsia="Times New Roman" w:hAnsi="Arial" w:cs="Arial"/>
          <w:b/>
          <w:i/>
          <w:iCs/>
          <w:color w:val="000000"/>
          <w:sz w:val="24"/>
          <w:szCs w:val="24"/>
        </w:rPr>
        <w:t xml:space="preserve"> My Backyard</w:t>
      </w:r>
    </w:p>
    <w:p w:rsidR="009745F3" w:rsidRPr="009745F3" w:rsidRDefault="009745F3" w:rsidP="00073FC1">
      <w:pPr>
        <w:spacing w:after="0" w:line="360" w:lineRule="auto"/>
        <w:jc w:val="both"/>
        <w:rPr>
          <w:rFonts w:ascii="Arial" w:hAnsi="Arial" w:cs="Arial"/>
          <w:sz w:val="24"/>
          <w:szCs w:val="24"/>
        </w:rPr>
      </w:pPr>
    </w:p>
    <w:p w:rsidR="009745F3" w:rsidRPr="00F218FE" w:rsidRDefault="00BD61E4" w:rsidP="00073FC1">
      <w:pPr>
        <w:pStyle w:val="ListParagraph"/>
        <w:numPr>
          <w:ilvl w:val="0"/>
          <w:numId w:val="26"/>
        </w:numPr>
        <w:spacing w:after="0" w:line="360" w:lineRule="auto"/>
        <w:ind w:left="0" w:firstLine="0"/>
        <w:jc w:val="both"/>
        <w:rPr>
          <w:rFonts w:ascii="Arial" w:hAnsi="Arial" w:cs="Arial"/>
          <w:sz w:val="24"/>
          <w:szCs w:val="24"/>
        </w:rPr>
      </w:pPr>
      <w:r w:rsidRPr="00F218FE">
        <w:rPr>
          <w:rFonts w:ascii="Arial" w:eastAsia="Times New Roman" w:hAnsi="Arial" w:cs="Arial"/>
          <w:sz w:val="24"/>
          <w:szCs w:val="24"/>
        </w:rPr>
        <w:t xml:space="preserve">Satu lagi cabaran yang kami hadapi </w:t>
      </w:r>
      <w:r w:rsidR="00535CFA" w:rsidRPr="00F218FE">
        <w:rPr>
          <w:rFonts w:ascii="Arial" w:eastAsia="Times New Roman" w:hAnsi="Arial" w:cs="Arial"/>
          <w:sz w:val="24"/>
          <w:szCs w:val="24"/>
        </w:rPr>
        <w:t xml:space="preserve">dalam kawalan perancangan </w:t>
      </w:r>
      <w:r w:rsidRPr="00F218FE">
        <w:rPr>
          <w:rFonts w:ascii="Arial" w:eastAsia="Times New Roman" w:hAnsi="Arial" w:cs="Arial"/>
          <w:sz w:val="24"/>
          <w:szCs w:val="24"/>
        </w:rPr>
        <w:t xml:space="preserve">adalah </w:t>
      </w:r>
      <w:r w:rsidR="00535CFA" w:rsidRPr="00F218FE">
        <w:rPr>
          <w:rFonts w:ascii="Arial" w:eastAsia="Times New Roman" w:hAnsi="Arial" w:cs="Arial"/>
          <w:sz w:val="24"/>
          <w:szCs w:val="24"/>
        </w:rPr>
        <w:t xml:space="preserve">sindrom Not </w:t>
      </w:r>
      <w:r w:rsidR="00F218FE" w:rsidRPr="00F218FE">
        <w:rPr>
          <w:rFonts w:ascii="Arial" w:eastAsia="Times New Roman" w:hAnsi="Arial" w:cs="Arial"/>
          <w:sz w:val="24"/>
          <w:szCs w:val="24"/>
        </w:rPr>
        <w:t>in</w:t>
      </w:r>
      <w:r w:rsidR="00535CFA" w:rsidRPr="00F218FE">
        <w:rPr>
          <w:rFonts w:ascii="Arial" w:eastAsia="Times New Roman" w:hAnsi="Arial" w:cs="Arial"/>
          <w:sz w:val="24"/>
          <w:szCs w:val="24"/>
        </w:rPr>
        <w:t xml:space="preserve"> My Backyard atau (NIMBY). Pembangunan seperti tadika dan taska yang berdekatan dengan rumah kediaman sentiasa mendapat bantahan dari pemilik bersebelahan walaupun garispanduan membolehkan penempatan </w:t>
      </w:r>
      <w:r w:rsidR="00F218FE">
        <w:rPr>
          <w:rFonts w:ascii="Arial" w:eastAsia="Times New Roman" w:hAnsi="Arial" w:cs="Arial"/>
          <w:sz w:val="24"/>
          <w:szCs w:val="24"/>
        </w:rPr>
        <w:t>tersebut</w:t>
      </w:r>
      <w:r w:rsidR="00535CFA" w:rsidRPr="00F218FE">
        <w:rPr>
          <w:rFonts w:ascii="Arial" w:eastAsia="Times New Roman" w:hAnsi="Arial" w:cs="Arial"/>
          <w:sz w:val="24"/>
          <w:szCs w:val="24"/>
        </w:rPr>
        <w:t xml:space="preserve">.  </w:t>
      </w:r>
      <w:r w:rsidR="00F218FE" w:rsidRPr="00F218FE">
        <w:rPr>
          <w:rFonts w:ascii="Arial" w:eastAsia="Times New Roman" w:hAnsi="Arial" w:cs="Arial"/>
          <w:sz w:val="24"/>
          <w:szCs w:val="24"/>
        </w:rPr>
        <w:t>M</w:t>
      </w:r>
      <w:r w:rsidR="00A042ED" w:rsidRPr="00F218FE">
        <w:rPr>
          <w:rFonts w:ascii="Arial" w:eastAsia="Times New Roman" w:hAnsi="Arial" w:cs="Arial"/>
          <w:sz w:val="24"/>
          <w:szCs w:val="24"/>
        </w:rPr>
        <w:t xml:space="preserve">ereka </w:t>
      </w:r>
      <w:proofErr w:type="gramStart"/>
      <w:r w:rsidR="00A042ED" w:rsidRPr="00F218FE">
        <w:rPr>
          <w:rFonts w:ascii="Arial" w:eastAsia="Times New Roman" w:hAnsi="Arial" w:cs="Arial"/>
          <w:color w:val="000000"/>
          <w:sz w:val="24"/>
          <w:szCs w:val="24"/>
        </w:rPr>
        <w:t>akan</w:t>
      </w:r>
      <w:proofErr w:type="gramEnd"/>
      <w:r w:rsidR="00A042ED" w:rsidRPr="00F218FE">
        <w:rPr>
          <w:rFonts w:ascii="Arial" w:eastAsia="Times New Roman" w:hAnsi="Arial" w:cs="Arial"/>
          <w:color w:val="000000"/>
          <w:sz w:val="24"/>
          <w:szCs w:val="24"/>
        </w:rPr>
        <w:t xml:space="preserve"> bertolak ansur atau menyokongnya jika ia </w:t>
      </w:r>
      <w:r w:rsidR="00F218FE" w:rsidRPr="00F218FE">
        <w:rPr>
          <w:rFonts w:ascii="Arial" w:eastAsia="Times New Roman" w:hAnsi="Arial" w:cs="Arial"/>
          <w:color w:val="000000"/>
          <w:sz w:val="24"/>
          <w:szCs w:val="24"/>
        </w:rPr>
        <w:t xml:space="preserve">berada dilokasi yang </w:t>
      </w:r>
      <w:r w:rsidR="00A042ED" w:rsidRPr="00F218FE">
        <w:rPr>
          <w:rFonts w:ascii="Arial" w:eastAsia="Times New Roman" w:hAnsi="Arial" w:cs="Arial"/>
          <w:color w:val="000000"/>
          <w:sz w:val="24"/>
          <w:szCs w:val="24"/>
        </w:rPr>
        <w:t xml:space="preserve">lebih jauh. </w:t>
      </w:r>
    </w:p>
    <w:p w:rsidR="009745F3" w:rsidRPr="00F218FE" w:rsidRDefault="009745F3" w:rsidP="00073FC1">
      <w:pPr>
        <w:spacing w:after="0" w:line="360" w:lineRule="auto"/>
        <w:jc w:val="both"/>
        <w:rPr>
          <w:rFonts w:ascii="Arial" w:hAnsi="Arial" w:cs="Arial"/>
          <w:sz w:val="24"/>
          <w:szCs w:val="24"/>
        </w:rPr>
      </w:pPr>
    </w:p>
    <w:p w:rsidR="00FF69A1" w:rsidRPr="00FA6B0E" w:rsidRDefault="00A042ED" w:rsidP="00073FC1">
      <w:pPr>
        <w:pStyle w:val="ListParagraph"/>
        <w:numPr>
          <w:ilvl w:val="0"/>
          <w:numId w:val="26"/>
        </w:numPr>
        <w:spacing w:after="0" w:line="360" w:lineRule="auto"/>
        <w:ind w:left="0" w:firstLine="0"/>
        <w:jc w:val="both"/>
        <w:rPr>
          <w:rFonts w:ascii="Arial" w:hAnsi="Arial" w:cs="Arial"/>
          <w:sz w:val="24"/>
          <w:szCs w:val="24"/>
        </w:rPr>
      </w:pPr>
      <w:r w:rsidRPr="009745F3">
        <w:rPr>
          <w:rFonts w:ascii="Arial" w:eastAsia="Times New Roman" w:hAnsi="Arial" w:cs="Arial"/>
          <w:color w:val="000000"/>
          <w:sz w:val="24"/>
          <w:szCs w:val="24"/>
        </w:rPr>
        <w:t xml:space="preserve">Bagi meyakinkan penduduk setempat tentang impak minimum pembangunan tadika dan taska di lot-lot rumah kediaman sedia ada, pembangunan ini diberikan kelulusan kebenaran perancangan untuk tempoh terhad, </w:t>
      </w:r>
      <w:r w:rsidR="00F218FE">
        <w:rPr>
          <w:rFonts w:ascii="Arial" w:eastAsia="Times New Roman" w:hAnsi="Arial" w:cs="Arial"/>
          <w:color w:val="000000"/>
          <w:sz w:val="24"/>
          <w:szCs w:val="24"/>
        </w:rPr>
        <w:t>dan</w:t>
      </w:r>
      <w:r w:rsidRPr="009745F3">
        <w:rPr>
          <w:rFonts w:ascii="Arial" w:eastAsia="Times New Roman" w:hAnsi="Arial" w:cs="Arial"/>
          <w:color w:val="000000"/>
          <w:sz w:val="24"/>
          <w:szCs w:val="24"/>
        </w:rPr>
        <w:t xml:space="preserve"> perlu diperbaharui setiap tahun. </w:t>
      </w:r>
      <w:r w:rsidR="006A049C" w:rsidRPr="009745F3">
        <w:rPr>
          <w:rFonts w:ascii="Arial" w:eastAsia="Times New Roman" w:hAnsi="Arial" w:cs="Arial"/>
          <w:color w:val="000000"/>
          <w:sz w:val="24"/>
          <w:szCs w:val="24"/>
        </w:rPr>
        <w:t xml:space="preserve">Pada tahun 2018, sejumlah 22 permohonan penukaran kegunaan daripada kediaman kepada tadika dan taska telah dipertimbangkan oleh DBKL. Daripada jumlah tersebut, </w:t>
      </w:r>
      <w:r w:rsidR="006A049C" w:rsidRPr="009745F3">
        <w:rPr>
          <w:rFonts w:ascii="Arial" w:eastAsia="Times New Roman" w:hAnsi="Arial" w:cs="Arial"/>
          <w:color w:val="000000"/>
          <w:sz w:val="24"/>
          <w:szCs w:val="24"/>
        </w:rPr>
        <w:lastRenderedPageBreak/>
        <w:t>6 permohonan telah tidak diberi kebenaran perancangan</w:t>
      </w:r>
      <w:r w:rsidR="00927D69">
        <w:rPr>
          <w:rFonts w:ascii="Arial" w:eastAsia="Times New Roman" w:hAnsi="Arial" w:cs="Arial"/>
          <w:color w:val="000000"/>
          <w:sz w:val="24"/>
          <w:szCs w:val="24"/>
        </w:rPr>
        <w:t xml:space="preserve"> kerana mend</w:t>
      </w:r>
      <w:r w:rsidR="00F218FE">
        <w:rPr>
          <w:rFonts w:ascii="Arial" w:eastAsia="Times New Roman" w:hAnsi="Arial" w:cs="Arial"/>
          <w:color w:val="000000"/>
          <w:sz w:val="24"/>
          <w:szCs w:val="24"/>
        </w:rPr>
        <w:t>apat</w:t>
      </w:r>
      <w:r w:rsidR="00927D69">
        <w:rPr>
          <w:rFonts w:ascii="Arial" w:eastAsia="Times New Roman" w:hAnsi="Arial" w:cs="Arial"/>
          <w:color w:val="000000"/>
          <w:sz w:val="24"/>
          <w:szCs w:val="24"/>
        </w:rPr>
        <w:t xml:space="preserve"> bant</w:t>
      </w:r>
      <w:r w:rsidR="00F218FE">
        <w:rPr>
          <w:rFonts w:ascii="Arial" w:eastAsia="Times New Roman" w:hAnsi="Arial" w:cs="Arial"/>
          <w:color w:val="000000"/>
          <w:sz w:val="24"/>
          <w:szCs w:val="24"/>
        </w:rPr>
        <w:t>ahan yang keras daripada penduduk</w:t>
      </w:r>
      <w:r w:rsidR="00927D69">
        <w:rPr>
          <w:rFonts w:ascii="Arial" w:hAnsi="Arial" w:cs="Arial"/>
          <w:color w:val="538135" w:themeColor="accent6" w:themeShade="BF"/>
          <w:sz w:val="24"/>
          <w:szCs w:val="24"/>
        </w:rPr>
        <w:t>.</w:t>
      </w:r>
    </w:p>
    <w:p w:rsidR="006C4709" w:rsidRDefault="00A042ED" w:rsidP="00073FC1">
      <w:pPr>
        <w:pStyle w:val="ListParagraph"/>
        <w:spacing w:after="0" w:line="360" w:lineRule="auto"/>
        <w:ind w:left="0"/>
        <w:jc w:val="both"/>
        <w:rPr>
          <w:rFonts w:ascii="Arial" w:hAnsi="Arial" w:cs="Arial"/>
          <w:sz w:val="24"/>
          <w:szCs w:val="24"/>
        </w:rPr>
      </w:pPr>
      <w:r w:rsidRPr="006C4709">
        <w:rPr>
          <w:rFonts w:ascii="Arial" w:eastAsia="Times New Roman" w:hAnsi="Arial" w:cs="Arial"/>
          <w:b/>
          <w:i/>
          <w:color w:val="000000"/>
          <w:sz w:val="24"/>
          <w:szCs w:val="24"/>
        </w:rPr>
        <w:t>Lembaga Rayuan</w:t>
      </w:r>
    </w:p>
    <w:p w:rsidR="006C4709" w:rsidRPr="006C4709" w:rsidRDefault="006C4709" w:rsidP="00073FC1">
      <w:pPr>
        <w:pStyle w:val="ListParagraph"/>
        <w:spacing w:line="360" w:lineRule="auto"/>
        <w:rPr>
          <w:rFonts w:ascii="Arial" w:eastAsia="Times New Roman" w:hAnsi="Arial" w:cs="Arial"/>
          <w:color w:val="000000"/>
          <w:sz w:val="24"/>
          <w:szCs w:val="24"/>
        </w:rPr>
      </w:pPr>
    </w:p>
    <w:p w:rsidR="006C4709" w:rsidRPr="00FA6B0E" w:rsidRDefault="006C4709" w:rsidP="00073FC1">
      <w:pPr>
        <w:pStyle w:val="ListParagraph"/>
        <w:numPr>
          <w:ilvl w:val="0"/>
          <w:numId w:val="26"/>
        </w:numPr>
        <w:spacing w:after="0" w:line="360" w:lineRule="auto"/>
        <w:ind w:left="0" w:firstLine="0"/>
        <w:jc w:val="both"/>
        <w:rPr>
          <w:rFonts w:ascii="Arial" w:hAnsi="Arial" w:cs="Arial"/>
          <w:sz w:val="24"/>
          <w:szCs w:val="24"/>
        </w:rPr>
      </w:pPr>
      <w:r w:rsidRPr="00FA6B0E">
        <w:rPr>
          <w:rFonts w:ascii="Arial" w:eastAsia="Times New Roman" w:hAnsi="Arial" w:cs="Arial"/>
          <w:sz w:val="24"/>
          <w:szCs w:val="24"/>
        </w:rPr>
        <w:t>Satu lagi cabaran yang dihadapi dalam proses kawalan perancangan adalah ketidaklaksanaan Lembaga Rayuan walaupun peruntukkannya ada dibawah Seksyen 45,</w:t>
      </w:r>
      <w:r w:rsidRPr="00FA6B0E">
        <w:rPr>
          <w:rFonts w:ascii="Arial" w:hAnsi="Arial" w:cs="Arial"/>
          <w:sz w:val="24"/>
          <w:szCs w:val="24"/>
        </w:rPr>
        <w:t xml:space="preserve"> Akta</w:t>
      </w:r>
      <w:r w:rsidR="00FA6B0E">
        <w:rPr>
          <w:rFonts w:ascii="Arial" w:hAnsi="Arial" w:cs="Arial"/>
          <w:sz w:val="24"/>
          <w:szCs w:val="24"/>
        </w:rPr>
        <w:t xml:space="preserve"> </w:t>
      </w:r>
      <w:r w:rsidRPr="00FA6B0E">
        <w:rPr>
          <w:rFonts w:ascii="Arial" w:hAnsi="Arial" w:cs="Arial"/>
          <w:sz w:val="24"/>
          <w:szCs w:val="24"/>
        </w:rPr>
        <w:t>(Peranc</w:t>
      </w:r>
      <w:r w:rsidR="002A64AC">
        <w:rPr>
          <w:rFonts w:ascii="Arial" w:hAnsi="Arial" w:cs="Arial"/>
          <w:sz w:val="24"/>
          <w:szCs w:val="24"/>
        </w:rPr>
        <w:t>angan) Wilayah Persekutuan 1982</w:t>
      </w:r>
      <w:r w:rsidRPr="00FA6B0E">
        <w:rPr>
          <w:rFonts w:ascii="Arial" w:eastAsia="Times New Roman" w:hAnsi="Arial" w:cs="Arial"/>
          <w:sz w:val="24"/>
          <w:szCs w:val="24"/>
        </w:rPr>
        <w:t xml:space="preserve"> (Akta 267). Sebelum ini permohonan rayuan diputuskan oleh Jawatankuasa Pusat Setempat yang dipengerusikan oleh Datuk Bandar Kuala Lumpur.</w:t>
      </w:r>
    </w:p>
    <w:p w:rsidR="006C4709" w:rsidRPr="00FA6B0E" w:rsidRDefault="006C4709" w:rsidP="00073FC1">
      <w:pPr>
        <w:pStyle w:val="ListParagraph"/>
        <w:spacing w:after="0" w:line="360" w:lineRule="auto"/>
        <w:ind w:left="0"/>
        <w:jc w:val="both"/>
        <w:rPr>
          <w:rFonts w:ascii="Arial" w:hAnsi="Arial" w:cs="Arial"/>
          <w:sz w:val="24"/>
          <w:szCs w:val="24"/>
        </w:rPr>
      </w:pPr>
    </w:p>
    <w:p w:rsidR="006C4709" w:rsidRPr="00FA6B0E" w:rsidRDefault="006C4709" w:rsidP="00073FC1">
      <w:pPr>
        <w:pStyle w:val="ListParagraph"/>
        <w:numPr>
          <w:ilvl w:val="0"/>
          <w:numId w:val="26"/>
        </w:numPr>
        <w:spacing w:after="0" w:line="360" w:lineRule="auto"/>
        <w:ind w:left="0" w:firstLine="0"/>
        <w:jc w:val="both"/>
        <w:rPr>
          <w:rFonts w:ascii="Arial" w:hAnsi="Arial" w:cs="Arial"/>
          <w:sz w:val="24"/>
          <w:szCs w:val="24"/>
        </w:rPr>
      </w:pPr>
      <w:r w:rsidRPr="00FA6B0E">
        <w:rPr>
          <w:rFonts w:ascii="Arial" w:eastAsia="Times New Roman" w:hAnsi="Arial" w:cs="Arial"/>
          <w:sz w:val="24"/>
          <w:szCs w:val="24"/>
        </w:rPr>
        <w:t xml:space="preserve">Lembaga Rayuan mengikut Akta 267 berfungsi untuk mendengar rayuan ke atas notis penolakan kebenaran perancangan, syarat-syarat kebenaran perancangan yang telah dikenakan dan juga </w:t>
      </w:r>
      <w:r w:rsidRPr="00FA6B0E">
        <w:rPr>
          <w:rFonts w:ascii="Arial" w:hAnsi="Arial" w:cs="Arial"/>
          <w:sz w:val="24"/>
          <w:szCs w:val="24"/>
        </w:rPr>
        <w:t>tidak berpuashati atau terkilan dengan amaun caj pemba</w:t>
      </w:r>
      <w:r w:rsidR="001D571D" w:rsidRPr="00FA6B0E">
        <w:rPr>
          <w:rFonts w:ascii="Arial" w:hAnsi="Arial" w:cs="Arial"/>
          <w:sz w:val="24"/>
          <w:szCs w:val="24"/>
        </w:rPr>
        <w:t>n</w:t>
      </w:r>
      <w:r w:rsidRPr="00FA6B0E">
        <w:rPr>
          <w:rFonts w:ascii="Arial" w:hAnsi="Arial" w:cs="Arial"/>
          <w:sz w:val="24"/>
          <w:szCs w:val="24"/>
        </w:rPr>
        <w:t xml:space="preserve">gunan yang telah dikenakan </w:t>
      </w:r>
      <w:r w:rsidRPr="00FA6B0E">
        <w:rPr>
          <w:rFonts w:ascii="Arial" w:eastAsia="Times New Roman" w:hAnsi="Arial" w:cs="Arial"/>
          <w:sz w:val="24"/>
          <w:szCs w:val="24"/>
        </w:rPr>
        <w:t>oleh</w:t>
      </w:r>
      <w:r w:rsidR="002A64AC">
        <w:rPr>
          <w:rFonts w:ascii="Arial" w:eastAsia="Times New Roman" w:hAnsi="Arial" w:cs="Arial"/>
          <w:sz w:val="24"/>
          <w:szCs w:val="24"/>
        </w:rPr>
        <w:t xml:space="preserve"> Datuk Bandar.</w:t>
      </w:r>
    </w:p>
    <w:p w:rsidR="006C4709" w:rsidRPr="00FA6B0E" w:rsidRDefault="006C4709" w:rsidP="00073FC1">
      <w:pPr>
        <w:pStyle w:val="ListParagraph"/>
        <w:spacing w:line="360" w:lineRule="auto"/>
        <w:rPr>
          <w:rFonts w:ascii="Arial" w:eastAsia="Times New Roman" w:hAnsi="Arial" w:cs="Arial"/>
          <w:sz w:val="24"/>
          <w:szCs w:val="24"/>
        </w:rPr>
      </w:pPr>
    </w:p>
    <w:p w:rsidR="006C4709" w:rsidRPr="00FA6B0E" w:rsidRDefault="00FA6B0E" w:rsidP="00073FC1">
      <w:pPr>
        <w:pStyle w:val="ListParagraph"/>
        <w:numPr>
          <w:ilvl w:val="0"/>
          <w:numId w:val="26"/>
        </w:numPr>
        <w:spacing w:after="0" w:line="360" w:lineRule="auto"/>
        <w:ind w:left="0" w:firstLine="0"/>
        <w:jc w:val="both"/>
        <w:rPr>
          <w:rFonts w:ascii="Arial" w:hAnsi="Arial" w:cs="Arial"/>
          <w:sz w:val="24"/>
          <w:szCs w:val="24"/>
        </w:rPr>
      </w:pPr>
      <w:r w:rsidRPr="00407D51">
        <w:rPr>
          <w:rFonts w:ascii="Arial" w:hAnsi="Arial" w:cs="Arial"/>
          <w:sz w:val="24"/>
          <w:szCs w:val="24"/>
        </w:rPr>
        <w:t xml:space="preserve">Berdasarkan kepada rekod, bermula dari tahun 2003 sehingga 2012 terdapat sebanyak 7 kes yang </w:t>
      </w:r>
      <w:r w:rsidRPr="00407D51">
        <w:rPr>
          <w:rFonts w:ascii="Arial" w:hAnsi="Arial" w:cs="Arial"/>
          <w:sz w:val="24"/>
          <w:szCs w:val="24"/>
        </w:rPr>
        <w:lastRenderedPageBreak/>
        <w:t>telah dibawa dan telah dipertimbangkan oleh Lembaga Rayuan</w:t>
      </w:r>
      <w:r w:rsidR="002A64AC" w:rsidRPr="00407D51">
        <w:rPr>
          <w:rFonts w:ascii="Arial" w:hAnsi="Arial" w:cs="Arial"/>
          <w:sz w:val="24"/>
          <w:szCs w:val="24"/>
        </w:rPr>
        <w:t>.</w:t>
      </w:r>
      <w:r w:rsidRPr="00407D51">
        <w:rPr>
          <w:rFonts w:ascii="Arial" w:eastAsia="Times New Roman" w:hAnsi="Arial" w:cs="Arial"/>
          <w:sz w:val="24"/>
          <w:szCs w:val="24"/>
        </w:rPr>
        <w:t xml:space="preserve"> </w:t>
      </w:r>
      <w:r w:rsidR="006C4709" w:rsidRPr="00FA6B0E">
        <w:rPr>
          <w:rFonts w:ascii="Arial" w:eastAsia="Times New Roman" w:hAnsi="Arial" w:cs="Arial"/>
          <w:sz w:val="24"/>
          <w:szCs w:val="24"/>
        </w:rPr>
        <w:t>Bermula dari November 2018, semua rayuan perancangan tidak lagi diproses secara terus melalui Jawatankuasa Pusat Setempat.  Proses permohonan rayuan pera</w:t>
      </w:r>
      <w:r w:rsidR="001D571D" w:rsidRPr="00FA6B0E">
        <w:rPr>
          <w:rFonts w:ascii="Arial" w:eastAsia="Times New Roman" w:hAnsi="Arial" w:cs="Arial"/>
          <w:sz w:val="24"/>
          <w:szCs w:val="24"/>
        </w:rPr>
        <w:t>n</w:t>
      </w:r>
      <w:r w:rsidR="006C4709" w:rsidRPr="00FA6B0E">
        <w:rPr>
          <w:rFonts w:ascii="Arial" w:eastAsia="Times New Roman" w:hAnsi="Arial" w:cs="Arial"/>
          <w:sz w:val="24"/>
          <w:szCs w:val="24"/>
        </w:rPr>
        <w:t>cangan ini mula diperketatkan</w:t>
      </w:r>
      <w:r w:rsidR="00407D51">
        <w:rPr>
          <w:rFonts w:ascii="Arial" w:eastAsia="Times New Roman" w:hAnsi="Arial" w:cs="Arial"/>
          <w:sz w:val="24"/>
          <w:szCs w:val="24"/>
        </w:rPr>
        <w:t xml:space="preserve"> dimana</w:t>
      </w:r>
      <w:r w:rsidR="006C4709" w:rsidRPr="00FA6B0E">
        <w:rPr>
          <w:rFonts w:ascii="Arial" w:eastAsia="Times New Roman" w:hAnsi="Arial" w:cs="Arial"/>
          <w:sz w:val="24"/>
          <w:szCs w:val="24"/>
        </w:rPr>
        <w:t xml:space="preserve">. DBKL tidak </w:t>
      </w:r>
      <w:proofErr w:type="gramStart"/>
      <w:r w:rsidR="006C4709" w:rsidRPr="00FA6B0E">
        <w:rPr>
          <w:rFonts w:ascii="Arial" w:eastAsia="Times New Roman" w:hAnsi="Arial" w:cs="Arial"/>
          <w:sz w:val="24"/>
          <w:szCs w:val="24"/>
        </w:rPr>
        <w:t>akan</w:t>
      </w:r>
      <w:proofErr w:type="gramEnd"/>
      <w:r w:rsidR="006C4709" w:rsidRPr="00FA6B0E">
        <w:rPr>
          <w:rFonts w:ascii="Arial" w:eastAsia="Times New Roman" w:hAnsi="Arial" w:cs="Arial"/>
          <w:sz w:val="24"/>
          <w:szCs w:val="24"/>
        </w:rPr>
        <w:t xml:space="preserve"> menimbang sebarang rayuan </w:t>
      </w:r>
      <w:r w:rsidR="00407D51">
        <w:rPr>
          <w:rFonts w:ascii="Arial" w:eastAsia="Times New Roman" w:hAnsi="Arial" w:cs="Arial"/>
          <w:sz w:val="24"/>
          <w:szCs w:val="24"/>
        </w:rPr>
        <w:t>selaras dengan</w:t>
      </w:r>
      <w:r w:rsidR="006C4709" w:rsidRPr="00FA6B0E">
        <w:rPr>
          <w:rFonts w:ascii="Arial" w:hAnsi="Arial" w:cs="Arial"/>
          <w:sz w:val="24"/>
          <w:szCs w:val="24"/>
        </w:rPr>
        <w:t xml:space="preserve"> Kaedah-</w:t>
      </w:r>
      <w:r w:rsidR="00407D51">
        <w:rPr>
          <w:rFonts w:ascii="Arial" w:hAnsi="Arial" w:cs="Arial"/>
          <w:sz w:val="24"/>
          <w:szCs w:val="24"/>
        </w:rPr>
        <w:t>K</w:t>
      </w:r>
      <w:r w:rsidR="006C4709" w:rsidRPr="00FA6B0E">
        <w:rPr>
          <w:rFonts w:ascii="Arial" w:hAnsi="Arial" w:cs="Arial"/>
          <w:sz w:val="24"/>
          <w:szCs w:val="24"/>
        </w:rPr>
        <w:t>aedah (Perancangan) (Lembaga</w:t>
      </w:r>
      <w:r w:rsidR="00BD7A4B" w:rsidRPr="00FA6B0E">
        <w:rPr>
          <w:rFonts w:ascii="Arial" w:hAnsi="Arial" w:cs="Arial"/>
          <w:sz w:val="24"/>
          <w:szCs w:val="24"/>
        </w:rPr>
        <w:t xml:space="preserve"> </w:t>
      </w:r>
      <w:r w:rsidR="006C4709" w:rsidRPr="00FA6B0E">
        <w:rPr>
          <w:rFonts w:ascii="Arial" w:hAnsi="Arial" w:cs="Arial"/>
          <w:sz w:val="24"/>
          <w:szCs w:val="24"/>
        </w:rPr>
        <w:t xml:space="preserve">Rayuan) Wilayah Persekutuan 1997. </w:t>
      </w:r>
    </w:p>
    <w:p w:rsidR="006C4709" w:rsidRPr="00FA6B0E" w:rsidRDefault="006C4709" w:rsidP="00073FC1">
      <w:pPr>
        <w:pStyle w:val="ListParagraph"/>
        <w:spacing w:line="360" w:lineRule="auto"/>
        <w:rPr>
          <w:rFonts w:ascii="Arial" w:hAnsi="Arial" w:cs="Arial"/>
          <w:sz w:val="24"/>
          <w:szCs w:val="24"/>
        </w:rPr>
      </w:pPr>
    </w:p>
    <w:p w:rsidR="006C4709" w:rsidRPr="00FA6B0E" w:rsidRDefault="006C4709" w:rsidP="00073FC1">
      <w:pPr>
        <w:pStyle w:val="ListParagraph"/>
        <w:numPr>
          <w:ilvl w:val="0"/>
          <w:numId w:val="26"/>
        </w:numPr>
        <w:spacing w:after="0" w:line="360" w:lineRule="auto"/>
        <w:ind w:left="0" w:firstLine="0"/>
        <w:jc w:val="both"/>
        <w:rPr>
          <w:rFonts w:ascii="Arial" w:hAnsi="Arial" w:cs="Arial"/>
          <w:sz w:val="24"/>
          <w:szCs w:val="24"/>
        </w:rPr>
      </w:pPr>
      <w:r w:rsidRPr="00FA6B0E">
        <w:rPr>
          <w:rFonts w:ascii="Arial" w:hAnsi="Arial" w:cs="Arial"/>
          <w:sz w:val="24"/>
          <w:szCs w:val="24"/>
        </w:rPr>
        <w:t>Setelah Pelan Banda</w:t>
      </w:r>
      <w:r w:rsidR="00FA6B0E">
        <w:rPr>
          <w:rFonts w:ascii="Arial" w:hAnsi="Arial" w:cs="Arial"/>
          <w:sz w:val="24"/>
          <w:szCs w:val="24"/>
        </w:rPr>
        <w:t>r R</w:t>
      </w:r>
      <w:r w:rsidRPr="00FA6B0E">
        <w:rPr>
          <w:rFonts w:ascii="Arial" w:hAnsi="Arial" w:cs="Arial"/>
          <w:sz w:val="24"/>
          <w:szCs w:val="24"/>
        </w:rPr>
        <w:t>aya Kuala Lumpur 2020 diwartakan pada 30 Oktober 2018 yang lalu, sehingga kini telah terdapat sebanyak 45 kes rayuan perancangan didaftarkan ke Lembaga Rayuan. Kesemua kes rayuan tersebut sedang dan ada sebahagian daripada jumlah tersebut telah pun dipertimbangkan oleh Lembaga Rayuan. Daripada jumlah kes rayuan perancangan yang telah didaftarkan ini menunjukkan telah berlakunya peningkatan rayuan perancangan oleh pemaju-pemaju projek.</w:t>
      </w:r>
    </w:p>
    <w:p w:rsidR="00407D51" w:rsidRDefault="00407D51" w:rsidP="00073FC1">
      <w:pPr>
        <w:spacing w:after="0" w:line="360" w:lineRule="auto"/>
        <w:rPr>
          <w:rFonts w:ascii="Arial" w:eastAsia="Times New Roman" w:hAnsi="Arial" w:cs="Arial"/>
          <w:sz w:val="24"/>
          <w:szCs w:val="24"/>
        </w:rPr>
      </w:pPr>
    </w:p>
    <w:p w:rsidR="00A042ED" w:rsidRPr="004F5AED" w:rsidRDefault="00A042ED" w:rsidP="00073FC1">
      <w:pPr>
        <w:spacing w:after="0" w:line="360" w:lineRule="auto"/>
        <w:rPr>
          <w:rFonts w:ascii="Arial" w:eastAsia="Times New Roman" w:hAnsi="Arial" w:cs="Arial"/>
          <w:b/>
          <w:sz w:val="24"/>
          <w:szCs w:val="24"/>
        </w:rPr>
      </w:pPr>
      <w:r w:rsidRPr="004F5AED">
        <w:rPr>
          <w:rFonts w:ascii="Arial" w:eastAsia="Times New Roman" w:hAnsi="Arial" w:cs="Arial"/>
          <w:b/>
          <w:i/>
          <w:iCs/>
          <w:color w:val="000000"/>
          <w:sz w:val="24"/>
          <w:szCs w:val="24"/>
        </w:rPr>
        <w:t>Permohonan atas talian</w:t>
      </w:r>
      <w:r w:rsidR="00172117">
        <w:rPr>
          <w:rFonts w:ascii="Arial" w:eastAsia="Times New Roman" w:hAnsi="Arial" w:cs="Arial"/>
          <w:b/>
          <w:i/>
          <w:iCs/>
          <w:color w:val="000000"/>
          <w:sz w:val="24"/>
          <w:szCs w:val="24"/>
        </w:rPr>
        <w:t xml:space="preserve"> (KLIS)</w:t>
      </w:r>
    </w:p>
    <w:p w:rsidR="00FC4F7B" w:rsidRDefault="00FC4F7B" w:rsidP="00073FC1">
      <w:pPr>
        <w:spacing w:after="0" w:line="360" w:lineRule="auto"/>
        <w:jc w:val="both"/>
        <w:rPr>
          <w:rFonts w:ascii="Arial" w:eastAsia="Times New Roman" w:hAnsi="Arial" w:cs="Arial"/>
          <w:color w:val="000000"/>
          <w:sz w:val="24"/>
          <w:szCs w:val="24"/>
        </w:rPr>
      </w:pPr>
    </w:p>
    <w:p w:rsidR="00CF448A" w:rsidRDefault="00172117" w:rsidP="00073FC1">
      <w:pPr>
        <w:pStyle w:val="ListParagraph"/>
        <w:numPr>
          <w:ilvl w:val="0"/>
          <w:numId w:val="26"/>
        </w:numPr>
        <w:spacing w:after="0" w:line="360" w:lineRule="auto"/>
        <w:ind w:left="0" w:firstLine="0"/>
        <w:jc w:val="both"/>
        <w:textAlignment w:val="baseline"/>
        <w:rPr>
          <w:rFonts w:ascii="Arial" w:eastAsia="Times New Roman" w:hAnsi="Arial" w:cs="Arial"/>
          <w:color w:val="000000"/>
          <w:sz w:val="24"/>
          <w:szCs w:val="24"/>
        </w:rPr>
      </w:pPr>
      <w:r w:rsidRPr="00E854A6">
        <w:rPr>
          <w:rFonts w:ascii="Arial" w:eastAsia="Times New Roman" w:hAnsi="Arial" w:cs="Arial"/>
          <w:sz w:val="24"/>
          <w:szCs w:val="24"/>
        </w:rPr>
        <w:lastRenderedPageBreak/>
        <w:t>DBKL telah menambahbaik proses permohonan kebenaran perancangan dengan</w:t>
      </w:r>
      <w:r w:rsidR="00A042ED" w:rsidRPr="00E854A6">
        <w:rPr>
          <w:rFonts w:ascii="Arial" w:eastAsia="Times New Roman" w:hAnsi="Arial" w:cs="Arial"/>
          <w:sz w:val="24"/>
          <w:szCs w:val="24"/>
        </w:rPr>
        <w:t xml:space="preserve"> </w:t>
      </w:r>
      <w:r w:rsidR="00A042ED" w:rsidRPr="00FC4F7B">
        <w:rPr>
          <w:rFonts w:ascii="Arial" w:eastAsia="Times New Roman" w:hAnsi="Arial" w:cs="Arial"/>
          <w:color w:val="000000"/>
          <w:sz w:val="24"/>
          <w:szCs w:val="24"/>
        </w:rPr>
        <w:t xml:space="preserve">melaksanakan Kuala Lumpur Integrated Submission atau singkatannya KLIS yang telah berkuatkuasa penggunaannya mulai 15 Januari 2019. KLIS merupakan satu sistem permohonan kelulusan Perintah Pembangunan, Pelan Bangunan dan Pelan Kejuruteraan secara atas talian bagi permohonan berskala kecil (kediaman) di DBKL. </w:t>
      </w:r>
    </w:p>
    <w:p w:rsidR="00E854A6" w:rsidRDefault="00E854A6" w:rsidP="00073FC1">
      <w:pPr>
        <w:pStyle w:val="ListParagraph"/>
        <w:spacing w:after="0" w:line="360" w:lineRule="auto"/>
        <w:ind w:left="0"/>
        <w:jc w:val="both"/>
        <w:textAlignment w:val="baseline"/>
        <w:rPr>
          <w:rFonts w:ascii="Arial" w:eastAsia="Times New Roman" w:hAnsi="Arial" w:cs="Arial"/>
          <w:color w:val="000000"/>
          <w:sz w:val="24"/>
          <w:szCs w:val="24"/>
        </w:rPr>
      </w:pPr>
    </w:p>
    <w:p w:rsidR="00407D51" w:rsidRPr="00407D51" w:rsidRDefault="00A042ED" w:rsidP="00073FC1">
      <w:pPr>
        <w:pStyle w:val="ListParagraph"/>
        <w:numPr>
          <w:ilvl w:val="0"/>
          <w:numId w:val="26"/>
        </w:numPr>
        <w:spacing w:after="0" w:line="360" w:lineRule="auto"/>
        <w:ind w:left="0" w:firstLine="0"/>
        <w:jc w:val="both"/>
        <w:textAlignment w:val="baseline"/>
        <w:rPr>
          <w:rFonts w:ascii="Arial" w:eastAsia="Times New Roman" w:hAnsi="Arial" w:cs="Arial"/>
          <w:color w:val="000000"/>
          <w:sz w:val="24"/>
          <w:szCs w:val="24"/>
        </w:rPr>
      </w:pPr>
      <w:r w:rsidRPr="00E854A6">
        <w:rPr>
          <w:rFonts w:ascii="Arial" w:eastAsia="Times New Roman" w:hAnsi="Arial" w:cs="Arial"/>
          <w:color w:val="000000"/>
          <w:sz w:val="24"/>
          <w:szCs w:val="24"/>
        </w:rPr>
        <w:t xml:space="preserve">KLIS ini bercirikan </w:t>
      </w:r>
      <w:r w:rsidRPr="00E854A6">
        <w:rPr>
          <w:rFonts w:ascii="Arial" w:eastAsia="Times New Roman" w:hAnsi="Arial" w:cs="Arial"/>
          <w:iCs/>
          <w:color w:val="000000"/>
          <w:sz w:val="24"/>
          <w:szCs w:val="24"/>
        </w:rPr>
        <w:t>online submission, online processing, online payment, digital signature, self-monitoring</w:t>
      </w:r>
      <w:r w:rsidR="00172117" w:rsidRPr="00E854A6">
        <w:rPr>
          <w:rFonts w:ascii="Arial" w:eastAsia="Times New Roman" w:hAnsi="Arial" w:cs="Arial"/>
          <w:iCs/>
          <w:color w:val="000000"/>
          <w:sz w:val="24"/>
          <w:szCs w:val="24"/>
        </w:rPr>
        <w:t xml:space="preserve">, </w:t>
      </w:r>
      <w:r w:rsidR="00CF448A" w:rsidRPr="00E854A6">
        <w:rPr>
          <w:rFonts w:ascii="Arial" w:eastAsia="Times New Roman" w:hAnsi="Arial" w:cs="Arial"/>
          <w:iCs/>
          <w:color w:val="000000"/>
          <w:sz w:val="24"/>
          <w:szCs w:val="24"/>
        </w:rPr>
        <w:t xml:space="preserve">paperless dan juga </w:t>
      </w:r>
      <w:r w:rsidRPr="00E854A6">
        <w:rPr>
          <w:rFonts w:ascii="Arial" w:eastAsia="Times New Roman" w:hAnsi="Arial" w:cs="Arial"/>
          <w:iCs/>
          <w:color w:val="000000"/>
          <w:sz w:val="24"/>
          <w:szCs w:val="24"/>
        </w:rPr>
        <w:t>mobile-friendly</w:t>
      </w:r>
      <w:r w:rsidR="00E854A6" w:rsidRPr="00E854A6">
        <w:rPr>
          <w:rFonts w:ascii="Arial" w:eastAsia="Times New Roman" w:hAnsi="Arial" w:cs="Arial"/>
          <w:iCs/>
          <w:color w:val="000000"/>
          <w:sz w:val="24"/>
          <w:szCs w:val="24"/>
        </w:rPr>
        <w:t>.  KLIS adalah p</w:t>
      </w:r>
      <w:r w:rsidRPr="00E854A6">
        <w:rPr>
          <w:rFonts w:ascii="Arial" w:eastAsia="Times New Roman" w:hAnsi="Arial" w:cs="Arial"/>
          <w:color w:val="000000"/>
          <w:sz w:val="24"/>
          <w:szCs w:val="24"/>
        </w:rPr>
        <w:t>enambahbaik</w:t>
      </w:r>
      <w:r w:rsidR="00E854A6" w:rsidRPr="00E854A6">
        <w:rPr>
          <w:rFonts w:ascii="Arial" w:eastAsia="Times New Roman" w:hAnsi="Arial" w:cs="Arial"/>
          <w:color w:val="000000"/>
          <w:sz w:val="24"/>
          <w:szCs w:val="24"/>
        </w:rPr>
        <w:t>an kepada</w:t>
      </w:r>
      <w:r w:rsidRPr="00E854A6">
        <w:rPr>
          <w:rFonts w:ascii="Arial" w:eastAsia="Times New Roman" w:hAnsi="Arial" w:cs="Arial"/>
          <w:color w:val="000000"/>
          <w:sz w:val="24"/>
          <w:szCs w:val="24"/>
        </w:rPr>
        <w:t xml:space="preserve"> prosedur pengurusan permohonan sedia ada yang membenarkan pemohon mengemukakan permohonan secara atas ta</w:t>
      </w:r>
      <w:r w:rsidR="004F4F25" w:rsidRPr="00E854A6">
        <w:rPr>
          <w:rFonts w:ascii="Arial" w:eastAsia="Times New Roman" w:hAnsi="Arial" w:cs="Arial"/>
          <w:color w:val="000000"/>
          <w:sz w:val="24"/>
          <w:szCs w:val="24"/>
        </w:rPr>
        <w:t xml:space="preserve">lian tanpa had masa dan di mana </w:t>
      </w:r>
      <w:r w:rsidR="002D3532" w:rsidRPr="00E854A6">
        <w:rPr>
          <w:rFonts w:ascii="Arial" w:eastAsia="Times New Roman" w:hAnsi="Arial" w:cs="Arial"/>
          <w:color w:val="000000"/>
          <w:sz w:val="24"/>
          <w:szCs w:val="24"/>
        </w:rPr>
        <w:t>saja.</w:t>
      </w:r>
    </w:p>
    <w:p w:rsidR="00407D51" w:rsidRDefault="00407D51" w:rsidP="00073FC1">
      <w:pPr>
        <w:pStyle w:val="ListParagraph"/>
        <w:spacing w:after="0" w:line="360" w:lineRule="auto"/>
        <w:ind w:left="0"/>
        <w:jc w:val="both"/>
        <w:textAlignment w:val="baseline"/>
        <w:rPr>
          <w:rFonts w:ascii="Arial" w:eastAsia="Times New Roman" w:hAnsi="Arial" w:cs="Arial"/>
          <w:b/>
          <w:i/>
          <w:sz w:val="24"/>
          <w:szCs w:val="24"/>
        </w:rPr>
      </w:pPr>
    </w:p>
    <w:p w:rsidR="006C4709" w:rsidRPr="002A64AC" w:rsidRDefault="006C4709" w:rsidP="00073FC1">
      <w:pPr>
        <w:pStyle w:val="ListParagraph"/>
        <w:spacing w:after="0" w:line="360" w:lineRule="auto"/>
        <w:ind w:left="0"/>
        <w:jc w:val="both"/>
        <w:textAlignment w:val="baseline"/>
        <w:rPr>
          <w:rFonts w:ascii="Arial" w:eastAsia="Times New Roman" w:hAnsi="Arial" w:cs="Arial"/>
          <w:sz w:val="24"/>
          <w:szCs w:val="24"/>
        </w:rPr>
      </w:pPr>
      <w:r w:rsidRPr="002A64AC">
        <w:rPr>
          <w:rFonts w:ascii="Arial" w:eastAsia="Times New Roman" w:hAnsi="Arial" w:cs="Arial"/>
          <w:b/>
          <w:i/>
          <w:sz w:val="24"/>
          <w:szCs w:val="24"/>
        </w:rPr>
        <w:t>World Bank Ease of Doing Business</w:t>
      </w:r>
    </w:p>
    <w:p w:rsidR="006C4709" w:rsidRPr="006C4709" w:rsidRDefault="006C4709" w:rsidP="00073FC1">
      <w:pPr>
        <w:pStyle w:val="ListParagraph"/>
        <w:spacing w:line="360" w:lineRule="auto"/>
        <w:rPr>
          <w:rFonts w:ascii="Arial" w:eastAsia="Times New Roman" w:hAnsi="Arial" w:cs="Arial"/>
          <w:color w:val="FF0000"/>
          <w:sz w:val="24"/>
          <w:szCs w:val="24"/>
        </w:rPr>
      </w:pPr>
    </w:p>
    <w:p w:rsidR="005B386C" w:rsidRPr="005B386C" w:rsidRDefault="006C4709" w:rsidP="00073FC1">
      <w:pPr>
        <w:pStyle w:val="ListParagraph"/>
        <w:numPr>
          <w:ilvl w:val="0"/>
          <w:numId w:val="26"/>
        </w:numPr>
        <w:spacing w:after="0" w:line="360" w:lineRule="auto"/>
        <w:ind w:left="0" w:firstLine="0"/>
        <w:jc w:val="both"/>
        <w:textAlignment w:val="baseline"/>
        <w:rPr>
          <w:rFonts w:ascii="Arial" w:eastAsia="Times New Roman" w:hAnsi="Arial" w:cs="Arial"/>
          <w:sz w:val="24"/>
          <w:szCs w:val="24"/>
        </w:rPr>
      </w:pPr>
      <w:r w:rsidRPr="005B386C">
        <w:rPr>
          <w:rFonts w:ascii="Arial" w:eastAsia="Times New Roman" w:hAnsi="Arial" w:cs="Arial"/>
          <w:sz w:val="24"/>
          <w:szCs w:val="24"/>
        </w:rPr>
        <w:t xml:space="preserve">Saya juga ingin berkongsi tentang penglibatan Kuala Lumpur dalam Laporan "Ease of Doing Business" berkaitan indikator “Dealing with Construction Permit” </w:t>
      </w:r>
      <w:r w:rsidRPr="005B386C">
        <w:rPr>
          <w:rFonts w:ascii="Arial" w:eastAsia="Times New Roman" w:hAnsi="Arial" w:cs="Arial"/>
          <w:sz w:val="24"/>
          <w:szCs w:val="24"/>
        </w:rPr>
        <w:lastRenderedPageBreak/>
        <w:t xml:space="preserve">yang dikeluarkan oleh Bank Dunia.  Pencapaian awal Kuala Lumpur yang mewakili Malaysia pada tahun 2007 </w:t>
      </w:r>
      <w:r w:rsidR="005B386C" w:rsidRPr="005B386C">
        <w:rPr>
          <w:rFonts w:ascii="Arial" w:eastAsia="Times New Roman" w:hAnsi="Arial" w:cs="Arial"/>
          <w:sz w:val="24"/>
          <w:szCs w:val="24"/>
        </w:rPr>
        <w:t xml:space="preserve">adalah di tangga 137. Kajian </w:t>
      </w:r>
      <w:r w:rsidR="002A64AC">
        <w:rPr>
          <w:rFonts w:ascii="Arial" w:eastAsia="Times New Roman" w:hAnsi="Arial" w:cs="Arial"/>
          <w:sz w:val="24"/>
          <w:szCs w:val="24"/>
        </w:rPr>
        <w:t xml:space="preserve">Bank Dunia ini mengukur </w:t>
      </w:r>
      <w:r w:rsidRPr="005B386C">
        <w:rPr>
          <w:rFonts w:ascii="Arial" w:eastAsia="Times New Roman" w:hAnsi="Arial" w:cs="Arial"/>
          <w:sz w:val="24"/>
          <w:szCs w:val="24"/>
        </w:rPr>
        <w:t xml:space="preserve">dari segi bilangan prosedur, tempoh masa, </w:t>
      </w:r>
      <w:proofErr w:type="gramStart"/>
      <w:r w:rsidRPr="005B386C">
        <w:rPr>
          <w:rFonts w:ascii="Arial" w:eastAsia="Times New Roman" w:hAnsi="Arial" w:cs="Arial"/>
          <w:sz w:val="24"/>
          <w:szCs w:val="24"/>
        </w:rPr>
        <w:t>kos</w:t>
      </w:r>
      <w:proofErr w:type="gramEnd"/>
      <w:r w:rsidRPr="005B386C">
        <w:rPr>
          <w:rFonts w:ascii="Arial" w:eastAsia="Times New Roman" w:hAnsi="Arial" w:cs="Arial"/>
          <w:sz w:val="24"/>
          <w:szCs w:val="24"/>
        </w:rPr>
        <w:t xml:space="preserve"> dan "building quality control index" bagi sesuatu pembangunan. </w:t>
      </w:r>
    </w:p>
    <w:p w:rsidR="005B386C" w:rsidRPr="005B386C" w:rsidRDefault="005B386C" w:rsidP="00073FC1">
      <w:pPr>
        <w:spacing w:after="0" w:line="360" w:lineRule="auto"/>
        <w:jc w:val="both"/>
        <w:textAlignment w:val="baseline"/>
        <w:rPr>
          <w:rFonts w:ascii="Arial" w:eastAsia="Times New Roman" w:hAnsi="Arial" w:cs="Arial"/>
          <w:color w:val="000000"/>
          <w:sz w:val="24"/>
          <w:szCs w:val="24"/>
        </w:rPr>
      </w:pPr>
    </w:p>
    <w:p w:rsidR="005B386C" w:rsidRPr="00916CB0" w:rsidRDefault="005B386C" w:rsidP="00073FC1">
      <w:pPr>
        <w:pStyle w:val="ListParagraph"/>
        <w:numPr>
          <w:ilvl w:val="0"/>
          <w:numId w:val="26"/>
        </w:numPr>
        <w:spacing w:after="0" w:line="360" w:lineRule="auto"/>
        <w:ind w:left="0" w:firstLine="0"/>
        <w:jc w:val="both"/>
        <w:textAlignment w:val="baseline"/>
        <w:rPr>
          <w:rFonts w:ascii="Arial" w:eastAsia="Times New Roman" w:hAnsi="Arial" w:cs="Arial"/>
          <w:sz w:val="24"/>
          <w:szCs w:val="24"/>
        </w:rPr>
      </w:pPr>
      <w:r w:rsidRPr="00916CB0">
        <w:rPr>
          <w:rFonts w:ascii="Arial" w:eastAsia="Times New Roman" w:hAnsi="Arial" w:cs="Arial"/>
          <w:sz w:val="24"/>
          <w:szCs w:val="24"/>
        </w:rPr>
        <w:t xml:space="preserve">Pelbagai usaha telah dijalankan oleh pihak DBKL bersama-sama pihak berkepentingan untuk meningkatkan kedudukan ini. Antara langkah yang diambil untuk meningkatkan kedudukan ini adalah: </w:t>
      </w:r>
    </w:p>
    <w:p w:rsidR="005B386C" w:rsidRPr="00916CB0" w:rsidRDefault="005B386C" w:rsidP="00073FC1">
      <w:pPr>
        <w:pStyle w:val="ListParagraph"/>
        <w:spacing w:after="0" w:line="360" w:lineRule="auto"/>
        <w:ind w:left="0"/>
        <w:jc w:val="both"/>
        <w:textAlignment w:val="baseline"/>
        <w:rPr>
          <w:rFonts w:ascii="Arial" w:eastAsia="Times New Roman" w:hAnsi="Arial" w:cs="Arial"/>
          <w:sz w:val="24"/>
          <w:szCs w:val="24"/>
        </w:rPr>
      </w:pPr>
    </w:p>
    <w:p w:rsidR="005B386C" w:rsidRPr="005E5995" w:rsidRDefault="005B386C" w:rsidP="00073FC1">
      <w:pPr>
        <w:pStyle w:val="Normal1"/>
        <w:numPr>
          <w:ilvl w:val="0"/>
          <w:numId w:val="20"/>
        </w:numPr>
        <w:spacing w:line="360" w:lineRule="auto"/>
        <w:ind w:left="360"/>
        <w:jc w:val="both"/>
        <w:rPr>
          <w:sz w:val="24"/>
          <w:szCs w:val="24"/>
        </w:rPr>
      </w:pPr>
      <w:r w:rsidRPr="005E5995">
        <w:rPr>
          <w:sz w:val="24"/>
          <w:szCs w:val="24"/>
          <w:lang w:val="ms-MY"/>
        </w:rPr>
        <w:t>Memperluaskan fungsi Urusetia OSC untuk menyelaras dan memantau urusan permit pembinaan dari proses kelulusan, notifikasi mula kerja, pemeriksaan akhir dan pendepositan CCC.</w:t>
      </w:r>
    </w:p>
    <w:p w:rsidR="005B386C" w:rsidRPr="005E5995" w:rsidRDefault="005B386C" w:rsidP="00073FC1">
      <w:pPr>
        <w:pStyle w:val="Normal1"/>
        <w:numPr>
          <w:ilvl w:val="0"/>
          <w:numId w:val="20"/>
        </w:numPr>
        <w:spacing w:line="360" w:lineRule="auto"/>
        <w:ind w:left="360"/>
        <w:jc w:val="both"/>
        <w:rPr>
          <w:sz w:val="24"/>
          <w:szCs w:val="24"/>
        </w:rPr>
      </w:pPr>
      <w:r w:rsidRPr="005E5995">
        <w:rPr>
          <w:sz w:val="24"/>
          <w:szCs w:val="24"/>
        </w:rPr>
        <w:t>Memperkenalkan prosedur OSC 1 submission untuk urusan permohonan projek bukan kediaman berisiko rendah seperti gudang satu tingkat, surau, stesen minyak, dewan org ramai dan lain-lain projek yg ditetapkan.</w:t>
      </w:r>
    </w:p>
    <w:p w:rsidR="005B386C" w:rsidRPr="005E5995" w:rsidRDefault="005B386C" w:rsidP="00073FC1">
      <w:pPr>
        <w:pStyle w:val="Normal1"/>
        <w:numPr>
          <w:ilvl w:val="0"/>
          <w:numId w:val="20"/>
        </w:numPr>
        <w:spacing w:line="360" w:lineRule="auto"/>
        <w:ind w:left="360"/>
        <w:jc w:val="both"/>
        <w:rPr>
          <w:sz w:val="24"/>
          <w:szCs w:val="24"/>
        </w:rPr>
      </w:pPr>
      <w:r w:rsidRPr="005E5995">
        <w:rPr>
          <w:sz w:val="24"/>
          <w:szCs w:val="24"/>
        </w:rPr>
        <w:lastRenderedPageBreak/>
        <w:t>Memperkenalkan sistem tracking permohonan secara online iaitu KLTrax bagi prosedur permohonan di bawah OSC 1 submission.</w:t>
      </w:r>
    </w:p>
    <w:p w:rsidR="009224B2" w:rsidRPr="00407D51" w:rsidRDefault="005B386C" w:rsidP="00407D51">
      <w:pPr>
        <w:pStyle w:val="Normal1"/>
        <w:numPr>
          <w:ilvl w:val="0"/>
          <w:numId w:val="20"/>
        </w:numPr>
        <w:spacing w:line="360" w:lineRule="auto"/>
        <w:ind w:left="360"/>
        <w:jc w:val="both"/>
        <w:rPr>
          <w:sz w:val="24"/>
          <w:szCs w:val="24"/>
        </w:rPr>
      </w:pPr>
      <w:r w:rsidRPr="005E5995">
        <w:rPr>
          <w:sz w:val="24"/>
          <w:szCs w:val="24"/>
        </w:rPr>
        <w:t>Mengimplimentasikan konsep Risk-based bagi proses perakuan borang G17 dalam prosedur pemeriksaan akhir sebelum CCC.</w:t>
      </w:r>
    </w:p>
    <w:p w:rsidR="009224B2" w:rsidRDefault="009224B2" w:rsidP="00073FC1">
      <w:pPr>
        <w:pStyle w:val="Normal1"/>
        <w:spacing w:line="360" w:lineRule="auto"/>
        <w:ind w:left="360"/>
        <w:jc w:val="both"/>
        <w:rPr>
          <w:sz w:val="24"/>
          <w:szCs w:val="24"/>
        </w:rPr>
      </w:pPr>
    </w:p>
    <w:p w:rsidR="0018063B" w:rsidRDefault="00432E3D" w:rsidP="00073FC1">
      <w:pPr>
        <w:pStyle w:val="ListParagraph"/>
        <w:numPr>
          <w:ilvl w:val="0"/>
          <w:numId w:val="26"/>
        </w:numPr>
        <w:spacing w:after="0" w:line="360" w:lineRule="auto"/>
        <w:ind w:left="0" w:firstLine="0"/>
        <w:jc w:val="both"/>
        <w:textAlignment w:val="baseline"/>
        <w:rPr>
          <w:rFonts w:ascii="Arial" w:eastAsia="Times New Roman" w:hAnsi="Arial" w:cs="Arial"/>
          <w:color w:val="000000"/>
          <w:sz w:val="24"/>
          <w:szCs w:val="24"/>
        </w:rPr>
      </w:pPr>
      <w:r w:rsidRPr="0018063B">
        <w:rPr>
          <w:rFonts w:ascii="Arial" w:eastAsia="Times New Roman" w:hAnsi="Arial" w:cs="Arial"/>
          <w:sz w:val="24"/>
          <w:szCs w:val="24"/>
        </w:rPr>
        <w:t xml:space="preserve">Usaha </w:t>
      </w:r>
      <w:r w:rsidR="00407D51">
        <w:rPr>
          <w:rFonts w:ascii="Arial" w:eastAsia="Times New Roman" w:hAnsi="Arial" w:cs="Arial"/>
          <w:sz w:val="24"/>
          <w:szCs w:val="24"/>
        </w:rPr>
        <w:t>ini telah</w:t>
      </w:r>
      <w:r w:rsidRPr="0018063B">
        <w:rPr>
          <w:rFonts w:ascii="Arial" w:eastAsia="Times New Roman" w:hAnsi="Arial" w:cs="Arial"/>
          <w:sz w:val="24"/>
          <w:szCs w:val="24"/>
        </w:rPr>
        <w:t xml:space="preserve"> meningkatkan pencapaian Kuala Lumpur dari  tangga 113 pada tahun 2012 kepada tangga 28 pada tahun 2015. Dan dengan pelaksanaan konsep “single window” dalam OSC </w:t>
      </w:r>
      <w:r w:rsidRPr="0018063B">
        <w:rPr>
          <w:rFonts w:ascii="Arial" w:eastAsia="Times New Roman" w:hAnsi="Arial" w:cs="Arial"/>
          <w:color w:val="000000"/>
          <w:sz w:val="24"/>
          <w:szCs w:val="24"/>
        </w:rPr>
        <w:t xml:space="preserve">kedudukan </w:t>
      </w:r>
      <w:r w:rsidR="0018063B" w:rsidRPr="0018063B">
        <w:rPr>
          <w:rFonts w:ascii="Arial" w:eastAsia="Times New Roman" w:hAnsi="Arial" w:cs="Arial"/>
          <w:color w:val="000000"/>
          <w:sz w:val="24"/>
          <w:szCs w:val="24"/>
        </w:rPr>
        <w:t>telah</w:t>
      </w:r>
      <w:r w:rsidRPr="0018063B">
        <w:rPr>
          <w:rFonts w:ascii="Arial" w:eastAsia="Times New Roman" w:hAnsi="Arial" w:cs="Arial"/>
          <w:color w:val="000000"/>
          <w:sz w:val="24"/>
          <w:szCs w:val="24"/>
        </w:rPr>
        <w:t xml:space="preserve"> </w:t>
      </w:r>
      <w:r w:rsidR="00EB1374">
        <w:rPr>
          <w:rFonts w:ascii="Arial" w:eastAsia="Times New Roman" w:hAnsi="Arial" w:cs="Arial"/>
          <w:sz w:val="24"/>
          <w:szCs w:val="24"/>
        </w:rPr>
        <w:t xml:space="preserve">meningkatkan ke </w:t>
      </w:r>
      <w:r w:rsidR="0018063B" w:rsidRPr="0018063B">
        <w:rPr>
          <w:rFonts w:ascii="Arial" w:eastAsia="Times New Roman" w:hAnsi="Arial" w:cs="Arial"/>
          <w:sz w:val="24"/>
          <w:szCs w:val="24"/>
        </w:rPr>
        <w:t>tangga 11 pada tahun 2018 dan pada tahun 2019 telah mendapat kedudukan yang ke 3.</w:t>
      </w:r>
    </w:p>
    <w:p w:rsidR="006C4709" w:rsidRPr="00EB1374" w:rsidRDefault="006C4709" w:rsidP="00073FC1">
      <w:pPr>
        <w:pStyle w:val="ListParagraph"/>
        <w:spacing w:after="0" w:line="360" w:lineRule="auto"/>
        <w:ind w:left="0"/>
        <w:jc w:val="both"/>
        <w:textAlignment w:val="baseline"/>
        <w:rPr>
          <w:rFonts w:ascii="Arial" w:eastAsia="Times New Roman" w:hAnsi="Arial" w:cs="Arial"/>
          <w:color w:val="000000"/>
          <w:sz w:val="24"/>
          <w:szCs w:val="24"/>
        </w:rPr>
      </w:pPr>
    </w:p>
    <w:p w:rsidR="009224B2" w:rsidRPr="00005282" w:rsidRDefault="006C4709" w:rsidP="00DC0A70">
      <w:pPr>
        <w:pStyle w:val="ListParagraph"/>
        <w:numPr>
          <w:ilvl w:val="0"/>
          <w:numId w:val="26"/>
        </w:numPr>
        <w:spacing w:after="0" w:line="360" w:lineRule="auto"/>
        <w:ind w:left="0" w:firstLine="0"/>
        <w:jc w:val="both"/>
        <w:textAlignment w:val="baseline"/>
        <w:rPr>
          <w:rFonts w:ascii="Arial" w:eastAsia="Times New Roman" w:hAnsi="Arial" w:cs="Arial"/>
          <w:b/>
          <w:bCs/>
          <w:color w:val="000000"/>
          <w:sz w:val="24"/>
          <w:szCs w:val="24"/>
        </w:rPr>
      </w:pPr>
      <w:r w:rsidRPr="00005282">
        <w:rPr>
          <w:rFonts w:ascii="Arial" w:eastAsia="Times New Roman" w:hAnsi="Arial" w:cs="Arial"/>
          <w:sz w:val="24"/>
          <w:szCs w:val="24"/>
        </w:rPr>
        <w:t>Dengan kedudukan di tangga ke 3 DBKL tidak boleh merasa terlalu "compla</w:t>
      </w:r>
      <w:r w:rsidR="00986719" w:rsidRPr="00005282">
        <w:rPr>
          <w:rFonts w:ascii="Arial" w:eastAsia="Times New Roman" w:hAnsi="Arial" w:cs="Arial"/>
          <w:sz w:val="24"/>
          <w:szCs w:val="24"/>
        </w:rPr>
        <w:t>c</w:t>
      </w:r>
      <w:r w:rsidRPr="00005282">
        <w:rPr>
          <w:rFonts w:ascii="Arial" w:eastAsia="Times New Roman" w:hAnsi="Arial" w:cs="Arial"/>
          <w:sz w:val="24"/>
          <w:szCs w:val="24"/>
        </w:rPr>
        <w:t>ent" dan perlu memastikan sistem penyampaian berkaitan dengan permit pembinaan ini perlu sentiasa memuaskan hati semua pihak</w:t>
      </w:r>
      <w:r w:rsidR="009224B2" w:rsidRPr="00005282">
        <w:rPr>
          <w:rFonts w:ascii="Arial" w:eastAsia="Times New Roman" w:hAnsi="Arial" w:cs="Arial"/>
          <w:sz w:val="24"/>
          <w:szCs w:val="24"/>
        </w:rPr>
        <w:t xml:space="preserve">. </w:t>
      </w:r>
      <w:r w:rsidR="00005282" w:rsidRPr="00005282">
        <w:rPr>
          <w:rFonts w:ascii="Arial" w:eastAsia="Times New Roman" w:hAnsi="Arial" w:cs="Arial"/>
          <w:sz w:val="24"/>
          <w:szCs w:val="24"/>
        </w:rPr>
        <w:t xml:space="preserve">Oleh yang demikian, pada tahun 2018, DBKL telah mengimplimentasikan konsep Risk-based bagi proses perakuan borang G17 dalam prosedur pemeriksaan akhir sebelum CCC. Pelaksanaan perkara </w:t>
      </w:r>
      <w:r w:rsidR="00005282" w:rsidRPr="00005282">
        <w:rPr>
          <w:rFonts w:ascii="Arial" w:eastAsia="Times New Roman" w:hAnsi="Arial" w:cs="Arial"/>
          <w:sz w:val="24"/>
          <w:szCs w:val="24"/>
        </w:rPr>
        <w:lastRenderedPageBreak/>
        <w:t xml:space="preserve">ini dijangka </w:t>
      </w:r>
      <w:proofErr w:type="gramStart"/>
      <w:r w:rsidR="00005282" w:rsidRPr="00005282">
        <w:rPr>
          <w:rFonts w:ascii="Arial" w:eastAsia="Times New Roman" w:hAnsi="Arial" w:cs="Arial"/>
          <w:sz w:val="24"/>
          <w:szCs w:val="24"/>
        </w:rPr>
        <w:t>akan</w:t>
      </w:r>
      <w:proofErr w:type="gramEnd"/>
      <w:r w:rsidR="00005282" w:rsidRPr="00005282">
        <w:rPr>
          <w:rFonts w:ascii="Arial" w:eastAsia="Times New Roman" w:hAnsi="Arial" w:cs="Arial"/>
          <w:sz w:val="24"/>
          <w:szCs w:val="24"/>
        </w:rPr>
        <w:t xml:space="preserve"> terus meningkatkan lagi kedudukan Malaysia di dalam kajian Bank Dunia ini.</w:t>
      </w:r>
    </w:p>
    <w:p w:rsidR="00407D51" w:rsidRDefault="00407D51" w:rsidP="00073FC1">
      <w:pPr>
        <w:spacing w:after="0" w:line="360" w:lineRule="auto"/>
        <w:textAlignment w:val="baseline"/>
        <w:rPr>
          <w:rFonts w:ascii="Arial" w:eastAsia="Times New Roman" w:hAnsi="Arial" w:cs="Arial"/>
          <w:b/>
          <w:bCs/>
          <w:color w:val="000000"/>
          <w:sz w:val="24"/>
          <w:szCs w:val="24"/>
        </w:rPr>
      </w:pPr>
    </w:p>
    <w:p w:rsidR="00407D51" w:rsidRDefault="00407D51" w:rsidP="00073FC1">
      <w:pPr>
        <w:spacing w:after="0" w:line="360" w:lineRule="auto"/>
        <w:textAlignment w:val="baseline"/>
        <w:rPr>
          <w:rFonts w:ascii="Arial" w:eastAsia="Times New Roman" w:hAnsi="Arial" w:cs="Arial"/>
          <w:b/>
          <w:bCs/>
          <w:color w:val="000000"/>
          <w:sz w:val="24"/>
          <w:szCs w:val="24"/>
        </w:rPr>
      </w:pPr>
    </w:p>
    <w:p w:rsidR="00407D51" w:rsidRDefault="00407D51" w:rsidP="00073FC1">
      <w:pPr>
        <w:spacing w:after="0" w:line="360" w:lineRule="auto"/>
        <w:textAlignment w:val="baseline"/>
        <w:rPr>
          <w:rFonts w:ascii="Arial" w:eastAsia="Times New Roman" w:hAnsi="Arial" w:cs="Arial"/>
          <w:b/>
          <w:bCs/>
          <w:color w:val="000000"/>
          <w:sz w:val="24"/>
          <w:szCs w:val="24"/>
        </w:rPr>
      </w:pPr>
    </w:p>
    <w:p w:rsidR="00A042ED" w:rsidRDefault="004F4F25" w:rsidP="00073FC1">
      <w:pPr>
        <w:spacing w:after="0" w:line="360" w:lineRule="auto"/>
        <w:textAlignment w:val="baseline"/>
        <w:rPr>
          <w:rFonts w:ascii="Arial" w:eastAsia="Times New Roman" w:hAnsi="Arial" w:cs="Arial"/>
          <w:b/>
          <w:bCs/>
          <w:color w:val="000000"/>
          <w:sz w:val="24"/>
          <w:szCs w:val="24"/>
        </w:rPr>
      </w:pPr>
      <w:r w:rsidRPr="00FC4F7B">
        <w:rPr>
          <w:rFonts w:ascii="Arial" w:eastAsia="Times New Roman" w:hAnsi="Arial" w:cs="Arial"/>
          <w:b/>
          <w:bCs/>
          <w:color w:val="000000"/>
          <w:sz w:val="24"/>
          <w:szCs w:val="24"/>
        </w:rPr>
        <w:t>PENGUATKUASAAN</w:t>
      </w:r>
    </w:p>
    <w:p w:rsidR="00916CB0" w:rsidRDefault="00916CB0" w:rsidP="00073FC1">
      <w:pPr>
        <w:spacing w:after="0" w:line="360" w:lineRule="auto"/>
        <w:textAlignment w:val="baseline"/>
        <w:rPr>
          <w:rFonts w:ascii="Arial" w:eastAsia="Times New Roman" w:hAnsi="Arial" w:cs="Arial"/>
          <w:bCs/>
          <w:strike/>
          <w:color w:val="538135" w:themeColor="accent6" w:themeShade="BF"/>
          <w:sz w:val="24"/>
          <w:szCs w:val="24"/>
        </w:rPr>
      </w:pPr>
    </w:p>
    <w:p w:rsidR="0053773F" w:rsidRPr="00FC4F7B" w:rsidRDefault="0053773F" w:rsidP="00073FC1">
      <w:pPr>
        <w:pStyle w:val="Normal1"/>
        <w:spacing w:line="360" w:lineRule="auto"/>
        <w:rPr>
          <w:b/>
          <w:i/>
          <w:sz w:val="24"/>
          <w:szCs w:val="24"/>
        </w:rPr>
      </w:pPr>
      <w:r w:rsidRPr="00FC4F7B">
        <w:rPr>
          <w:b/>
          <w:i/>
          <w:sz w:val="24"/>
          <w:szCs w:val="24"/>
        </w:rPr>
        <w:t>Jumlah aduan yang besar</w:t>
      </w:r>
    </w:p>
    <w:p w:rsidR="0000031C" w:rsidRDefault="0000031C" w:rsidP="00073FC1">
      <w:pPr>
        <w:pStyle w:val="Normal1"/>
        <w:tabs>
          <w:tab w:val="left" w:pos="720"/>
          <w:tab w:val="num" w:pos="1080"/>
        </w:tabs>
        <w:spacing w:line="360" w:lineRule="auto"/>
        <w:jc w:val="both"/>
        <w:rPr>
          <w:sz w:val="24"/>
          <w:szCs w:val="24"/>
        </w:rPr>
      </w:pPr>
    </w:p>
    <w:p w:rsidR="0053773F" w:rsidRPr="00916CB0" w:rsidRDefault="00A968C3" w:rsidP="00073FC1">
      <w:pPr>
        <w:pStyle w:val="ListParagraph"/>
        <w:numPr>
          <w:ilvl w:val="0"/>
          <w:numId w:val="26"/>
        </w:numPr>
        <w:spacing w:after="0" w:line="360" w:lineRule="auto"/>
        <w:ind w:left="0" w:firstLine="0"/>
        <w:jc w:val="both"/>
        <w:textAlignment w:val="baseline"/>
        <w:rPr>
          <w:rFonts w:ascii="Arial" w:eastAsia="Arial" w:hAnsi="Arial" w:cs="Arial"/>
          <w:sz w:val="24"/>
          <w:szCs w:val="24"/>
        </w:rPr>
      </w:pPr>
      <w:r w:rsidRPr="00EC306F">
        <w:rPr>
          <w:rFonts w:ascii="Arial" w:eastAsia="Times New Roman" w:hAnsi="Arial" w:cs="Arial"/>
          <w:sz w:val="24"/>
          <w:szCs w:val="24"/>
        </w:rPr>
        <w:t>Satu lagi aspek perancangan bandar yang tidak kurang p</w:t>
      </w:r>
      <w:r w:rsidR="00EE6AA2" w:rsidRPr="00EC306F">
        <w:rPr>
          <w:rFonts w:ascii="Arial" w:eastAsia="Times New Roman" w:hAnsi="Arial" w:cs="Arial"/>
          <w:sz w:val="24"/>
          <w:szCs w:val="24"/>
        </w:rPr>
        <w:t xml:space="preserve">entingnya adalah penguatkuasaan bagi meningkatkan keupayaan perancangan. </w:t>
      </w:r>
      <w:r w:rsidR="0053773F" w:rsidRPr="00EC306F">
        <w:rPr>
          <w:rFonts w:ascii="Arial" w:eastAsia="Times New Roman" w:hAnsi="Arial" w:cs="Arial"/>
          <w:sz w:val="24"/>
          <w:szCs w:val="24"/>
        </w:rPr>
        <w:t>Pada tahun 2018,</w:t>
      </w:r>
      <w:r w:rsidR="004F4F25" w:rsidRPr="00EC306F">
        <w:rPr>
          <w:rFonts w:ascii="Arial" w:eastAsia="Times New Roman" w:hAnsi="Arial" w:cs="Arial"/>
          <w:sz w:val="24"/>
          <w:szCs w:val="24"/>
        </w:rPr>
        <w:t xml:space="preserve"> DBKL telah menerima aduan awam </w:t>
      </w:r>
      <w:r w:rsidR="0053773F" w:rsidRPr="00EC306F">
        <w:rPr>
          <w:rFonts w:ascii="Arial" w:eastAsia="Times New Roman" w:hAnsi="Arial" w:cs="Arial"/>
          <w:sz w:val="24"/>
          <w:szCs w:val="24"/>
        </w:rPr>
        <w:t xml:space="preserve">sebanyak 18,524 aduan. Daripada jumlah itu, sejumlah </w:t>
      </w:r>
      <w:r w:rsidR="00181440">
        <w:rPr>
          <w:rFonts w:ascii="Arial" w:eastAsia="Times New Roman" w:hAnsi="Arial" w:cs="Arial"/>
          <w:sz w:val="24"/>
          <w:szCs w:val="24"/>
        </w:rPr>
        <w:t xml:space="preserve">739 </w:t>
      </w:r>
      <w:r w:rsidR="0053773F" w:rsidRPr="00EC306F">
        <w:rPr>
          <w:rFonts w:ascii="Arial" w:eastAsia="Times New Roman" w:hAnsi="Arial" w:cs="Arial"/>
          <w:sz w:val="24"/>
          <w:szCs w:val="24"/>
        </w:rPr>
        <w:t>aduan awam yang</w:t>
      </w:r>
      <w:r w:rsidR="0053773F" w:rsidRPr="00EC306F">
        <w:rPr>
          <w:rFonts w:ascii="Arial" w:eastAsia="Arial" w:hAnsi="Arial" w:cs="Arial"/>
          <w:sz w:val="24"/>
          <w:szCs w:val="24"/>
        </w:rPr>
        <w:t xml:space="preserve"> diterima adalah berkaitan dengan perancangan </w:t>
      </w:r>
      <w:r w:rsidR="009224B2">
        <w:rPr>
          <w:rFonts w:ascii="Arial" w:eastAsia="Arial" w:hAnsi="Arial" w:cs="Arial"/>
          <w:sz w:val="24"/>
          <w:szCs w:val="24"/>
        </w:rPr>
        <w:t>b</w:t>
      </w:r>
      <w:r w:rsidR="003F7488" w:rsidRPr="00EC306F">
        <w:rPr>
          <w:rFonts w:ascii="Arial" w:eastAsia="Arial" w:hAnsi="Arial" w:cs="Arial"/>
          <w:sz w:val="24"/>
          <w:szCs w:val="24"/>
        </w:rPr>
        <w:t xml:space="preserve">andar seperti </w:t>
      </w:r>
      <w:r w:rsidR="00181440" w:rsidRPr="005B386C">
        <w:rPr>
          <w:rFonts w:ascii="Arial" w:eastAsia="Arial" w:hAnsi="Arial" w:cs="Arial"/>
          <w:sz w:val="24"/>
          <w:szCs w:val="24"/>
        </w:rPr>
        <w:t>kesalahan membina struktur tanpa kebenaran, aktiviti- aktiviti pembangunan tiada kelululusan dan penukaran kegunaan bangunan/tanah tanpa kebenaran</w:t>
      </w:r>
      <w:r w:rsidR="0053773F" w:rsidRPr="005B386C">
        <w:rPr>
          <w:rFonts w:ascii="Arial" w:eastAsia="Arial" w:hAnsi="Arial" w:cs="Arial"/>
          <w:sz w:val="24"/>
          <w:szCs w:val="24"/>
        </w:rPr>
        <w:t xml:space="preserve">. </w:t>
      </w:r>
      <w:r w:rsidR="0053773F" w:rsidRPr="00916CB0">
        <w:rPr>
          <w:rFonts w:ascii="Arial" w:eastAsia="Arial" w:hAnsi="Arial" w:cs="Arial"/>
          <w:sz w:val="24"/>
          <w:szCs w:val="24"/>
        </w:rPr>
        <w:t xml:space="preserve">Terdapat pelbagai saluran yang boleh digunakan oleh orang awam untuk menyalurkan aduan samada secara bertulis, atas talian melalui Integrated-Sistem Pemantauan Aduan Agensi </w:t>
      </w:r>
      <w:r w:rsidR="0053773F" w:rsidRPr="00916CB0">
        <w:rPr>
          <w:rFonts w:ascii="Arial" w:eastAsia="Arial" w:hAnsi="Arial" w:cs="Arial"/>
          <w:sz w:val="24"/>
          <w:szCs w:val="24"/>
        </w:rPr>
        <w:lastRenderedPageBreak/>
        <w:t>Awam</w:t>
      </w:r>
      <w:r w:rsidR="003B56FF" w:rsidRPr="00916CB0">
        <w:rPr>
          <w:rFonts w:ascii="Arial" w:eastAsia="Arial" w:hAnsi="Arial" w:cs="Arial"/>
          <w:sz w:val="24"/>
          <w:szCs w:val="24"/>
        </w:rPr>
        <w:t xml:space="preserve"> </w:t>
      </w:r>
      <w:r w:rsidR="0053773F" w:rsidRPr="00916CB0">
        <w:rPr>
          <w:rFonts w:ascii="Arial" w:eastAsia="Arial" w:hAnsi="Arial" w:cs="Arial"/>
          <w:sz w:val="24"/>
          <w:szCs w:val="24"/>
        </w:rPr>
        <w:t>(ISPAA) atau melalui panggilan ke ‘DBKL Call Centre’.</w:t>
      </w:r>
    </w:p>
    <w:p w:rsidR="0053773F" w:rsidRPr="00FC4F7B" w:rsidRDefault="0053773F" w:rsidP="00073FC1">
      <w:pPr>
        <w:pStyle w:val="Normal1"/>
        <w:tabs>
          <w:tab w:val="left" w:pos="720"/>
          <w:tab w:val="num" w:pos="1080"/>
        </w:tabs>
        <w:spacing w:line="360" w:lineRule="auto"/>
        <w:ind w:left="720" w:hanging="1350"/>
        <w:rPr>
          <w:sz w:val="24"/>
          <w:szCs w:val="24"/>
        </w:rPr>
      </w:pPr>
    </w:p>
    <w:p w:rsidR="00A16B0E" w:rsidRDefault="00A16B0E" w:rsidP="00073FC1">
      <w:pPr>
        <w:pStyle w:val="Normal1"/>
        <w:spacing w:line="360" w:lineRule="auto"/>
        <w:rPr>
          <w:b/>
          <w:i/>
          <w:sz w:val="24"/>
          <w:szCs w:val="24"/>
        </w:rPr>
      </w:pPr>
    </w:p>
    <w:p w:rsidR="00A16B0E" w:rsidRDefault="00A16B0E" w:rsidP="00073FC1">
      <w:pPr>
        <w:pStyle w:val="Normal1"/>
        <w:spacing w:line="360" w:lineRule="auto"/>
        <w:rPr>
          <w:b/>
          <w:i/>
          <w:sz w:val="24"/>
          <w:szCs w:val="24"/>
        </w:rPr>
      </w:pPr>
    </w:p>
    <w:p w:rsidR="00A16B0E" w:rsidRDefault="00A16B0E" w:rsidP="00073FC1">
      <w:pPr>
        <w:pStyle w:val="Normal1"/>
        <w:spacing w:line="360" w:lineRule="auto"/>
        <w:rPr>
          <w:b/>
          <w:i/>
          <w:sz w:val="24"/>
          <w:szCs w:val="24"/>
        </w:rPr>
      </w:pPr>
    </w:p>
    <w:p w:rsidR="0053773F" w:rsidRDefault="0053773F" w:rsidP="00073FC1">
      <w:pPr>
        <w:pStyle w:val="Normal1"/>
        <w:spacing w:line="360" w:lineRule="auto"/>
        <w:rPr>
          <w:b/>
          <w:i/>
          <w:sz w:val="24"/>
          <w:szCs w:val="24"/>
        </w:rPr>
      </w:pPr>
      <w:r w:rsidRPr="00FC4F7B">
        <w:rPr>
          <w:b/>
          <w:i/>
          <w:sz w:val="24"/>
          <w:szCs w:val="24"/>
        </w:rPr>
        <w:t>Penyediaan kertas penyiasatan</w:t>
      </w:r>
    </w:p>
    <w:p w:rsidR="004F4F25" w:rsidRPr="00FC4F7B" w:rsidRDefault="004F4F25" w:rsidP="00073FC1">
      <w:pPr>
        <w:pStyle w:val="Normal1"/>
        <w:tabs>
          <w:tab w:val="left" w:pos="720"/>
        </w:tabs>
        <w:spacing w:line="360" w:lineRule="auto"/>
        <w:rPr>
          <w:b/>
          <w:i/>
          <w:sz w:val="24"/>
          <w:szCs w:val="24"/>
        </w:rPr>
      </w:pPr>
    </w:p>
    <w:p w:rsidR="0053773F" w:rsidRPr="00916CB0" w:rsidRDefault="0053773F" w:rsidP="00073FC1">
      <w:pPr>
        <w:pStyle w:val="ListParagraph"/>
        <w:numPr>
          <w:ilvl w:val="0"/>
          <w:numId w:val="26"/>
        </w:numPr>
        <w:spacing w:after="0" w:line="360" w:lineRule="auto"/>
        <w:ind w:left="0" w:firstLine="0"/>
        <w:jc w:val="both"/>
        <w:textAlignment w:val="baseline"/>
        <w:rPr>
          <w:rFonts w:ascii="Arial" w:eastAsia="Arial" w:hAnsi="Arial" w:cs="Arial"/>
          <w:sz w:val="24"/>
          <w:szCs w:val="24"/>
        </w:rPr>
      </w:pPr>
      <w:r w:rsidRPr="00916CB0">
        <w:rPr>
          <w:rFonts w:ascii="Arial" w:eastAsia="Arial" w:hAnsi="Arial" w:cs="Arial"/>
          <w:sz w:val="24"/>
          <w:szCs w:val="24"/>
        </w:rPr>
        <w:t>Dalam tempoh 5 tahun iaitu dari tahun 2013 hingga tahun 2017, sejumlah 115 kertas siasatan berkaitan kesalahan perancangan telah disediakan untuk tujuan pendakwaan di mahkamah.</w:t>
      </w:r>
      <w:r w:rsidR="006D4FE7">
        <w:rPr>
          <w:rFonts w:ascii="Arial" w:eastAsia="Arial" w:hAnsi="Arial" w:cs="Arial"/>
          <w:sz w:val="24"/>
          <w:szCs w:val="24"/>
        </w:rPr>
        <w:t xml:space="preserve"> </w:t>
      </w:r>
      <w:r w:rsidR="00407D51">
        <w:rPr>
          <w:rFonts w:ascii="Arial" w:eastAsia="Arial" w:hAnsi="Arial" w:cs="Arial"/>
          <w:sz w:val="24"/>
          <w:szCs w:val="24"/>
        </w:rPr>
        <w:t>Oleh itu, s</w:t>
      </w:r>
      <w:r w:rsidR="009224B2">
        <w:rPr>
          <w:rFonts w:ascii="Arial" w:eastAsia="Arial" w:hAnsi="Arial" w:cs="Arial"/>
          <w:sz w:val="24"/>
          <w:szCs w:val="24"/>
        </w:rPr>
        <w:t>aya mengesyorkan agar p</w:t>
      </w:r>
      <w:r w:rsidR="007571B5">
        <w:rPr>
          <w:rFonts w:ascii="Arial" w:eastAsia="Arial" w:hAnsi="Arial" w:cs="Arial"/>
          <w:sz w:val="24"/>
          <w:szCs w:val="24"/>
        </w:rPr>
        <w:t xml:space="preserve">ihak pengajian tinggi melengkapkan </w:t>
      </w:r>
      <w:r w:rsidR="009224B2">
        <w:rPr>
          <w:rFonts w:ascii="Arial" w:eastAsia="Arial" w:hAnsi="Arial" w:cs="Arial"/>
          <w:sz w:val="24"/>
          <w:szCs w:val="24"/>
        </w:rPr>
        <w:t xml:space="preserve">pelapis perancang bandar </w:t>
      </w:r>
      <w:r w:rsidR="007571B5">
        <w:rPr>
          <w:rFonts w:ascii="Arial" w:eastAsia="Arial" w:hAnsi="Arial" w:cs="Arial"/>
          <w:sz w:val="24"/>
          <w:szCs w:val="24"/>
        </w:rPr>
        <w:t xml:space="preserve">dengan </w:t>
      </w:r>
      <w:r w:rsidR="001D31A9">
        <w:rPr>
          <w:rFonts w:ascii="Arial" w:eastAsia="Arial" w:hAnsi="Arial" w:cs="Arial"/>
          <w:sz w:val="24"/>
          <w:szCs w:val="24"/>
        </w:rPr>
        <w:t xml:space="preserve">pengetahuan dan kemahiran dalam penyediaan kertas siasatan perancangan. </w:t>
      </w:r>
    </w:p>
    <w:p w:rsidR="0053773F" w:rsidRDefault="0053773F" w:rsidP="00073FC1">
      <w:pPr>
        <w:pStyle w:val="Normal1"/>
        <w:tabs>
          <w:tab w:val="left" w:pos="720"/>
          <w:tab w:val="num" w:pos="1080"/>
        </w:tabs>
        <w:spacing w:line="360" w:lineRule="auto"/>
        <w:ind w:left="1440" w:hanging="1350"/>
        <w:jc w:val="both"/>
        <w:rPr>
          <w:sz w:val="24"/>
          <w:szCs w:val="24"/>
        </w:rPr>
      </w:pPr>
    </w:p>
    <w:p w:rsidR="0053773F" w:rsidRDefault="0053773F" w:rsidP="00073FC1">
      <w:pPr>
        <w:pStyle w:val="Normal1"/>
        <w:spacing w:line="360" w:lineRule="auto"/>
        <w:rPr>
          <w:b/>
          <w:i/>
          <w:sz w:val="24"/>
          <w:szCs w:val="24"/>
        </w:rPr>
      </w:pPr>
      <w:r w:rsidRPr="00FC4F7B">
        <w:rPr>
          <w:b/>
          <w:i/>
          <w:sz w:val="24"/>
          <w:szCs w:val="24"/>
        </w:rPr>
        <w:t>Pemusatan penguatkuasaan</w:t>
      </w:r>
    </w:p>
    <w:p w:rsidR="00916CB0" w:rsidRDefault="00916CB0" w:rsidP="00073FC1">
      <w:pPr>
        <w:pStyle w:val="Normal1"/>
        <w:spacing w:line="360" w:lineRule="auto"/>
        <w:rPr>
          <w:b/>
          <w:i/>
          <w:sz w:val="24"/>
          <w:szCs w:val="24"/>
        </w:rPr>
      </w:pPr>
    </w:p>
    <w:p w:rsidR="0053773F" w:rsidRPr="00916CB0" w:rsidRDefault="0053773F" w:rsidP="00073FC1">
      <w:pPr>
        <w:pStyle w:val="ListParagraph"/>
        <w:numPr>
          <w:ilvl w:val="0"/>
          <w:numId w:val="26"/>
        </w:numPr>
        <w:spacing w:after="0" w:line="360" w:lineRule="auto"/>
        <w:ind w:left="0" w:firstLine="0"/>
        <w:jc w:val="both"/>
        <w:textAlignment w:val="baseline"/>
        <w:rPr>
          <w:rFonts w:ascii="Arial" w:eastAsia="Arial" w:hAnsi="Arial" w:cs="Arial"/>
          <w:sz w:val="24"/>
          <w:szCs w:val="24"/>
        </w:rPr>
      </w:pPr>
      <w:r w:rsidRPr="00916CB0">
        <w:rPr>
          <w:rFonts w:ascii="Arial" w:eastAsia="Arial" w:hAnsi="Arial" w:cs="Arial"/>
          <w:sz w:val="24"/>
          <w:szCs w:val="24"/>
        </w:rPr>
        <w:t xml:space="preserve">Unit Pemusatan Penguatkuasaan DBKL telah ditubuhkan pada 1 Mac 2017 bagi menyelaraskan urusan penguatkuasaan yang sebelum ini diselia secara </w:t>
      </w:r>
      <w:r w:rsidRPr="00916CB0">
        <w:rPr>
          <w:rFonts w:ascii="Arial" w:eastAsia="Arial" w:hAnsi="Arial" w:cs="Arial"/>
          <w:sz w:val="24"/>
          <w:szCs w:val="24"/>
        </w:rPr>
        <w:lastRenderedPageBreak/>
        <w:t>berasingan oleh pelbagai jabatan dalaman DBKL, diletakkan di bawah satu unit. Untuk itu, segala tindakan penguatkuasaan perancangan yang melibatkan kesalahan perancangan telah dipindahkan ke unit ini bermula pada tarikh tersebut.</w:t>
      </w:r>
    </w:p>
    <w:p w:rsidR="00073FC1" w:rsidRDefault="00073FC1" w:rsidP="00073FC1">
      <w:pPr>
        <w:spacing w:after="0" w:line="360" w:lineRule="auto"/>
        <w:textAlignment w:val="baseline"/>
        <w:rPr>
          <w:rFonts w:ascii="Arial" w:eastAsia="Times New Roman" w:hAnsi="Arial" w:cs="Arial"/>
          <w:b/>
          <w:bCs/>
          <w:color w:val="000000"/>
          <w:sz w:val="24"/>
          <w:szCs w:val="24"/>
        </w:rPr>
      </w:pPr>
    </w:p>
    <w:p w:rsidR="00A042ED" w:rsidRDefault="004F4F25" w:rsidP="00073FC1">
      <w:pPr>
        <w:spacing w:after="0" w:line="360" w:lineRule="auto"/>
        <w:textAlignment w:val="baseline"/>
        <w:rPr>
          <w:rFonts w:ascii="Arial" w:eastAsia="Times New Roman" w:hAnsi="Arial" w:cs="Arial"/>
          <w:b/>
          <w:bCs/>
          <w:color w:val="000000"/>
          <w:sz w:val="24"/>
          <w:szCs w:val="24"/>
        </w:rPr>
      </w:pPr>
      <w:r w:rsidRPr="00FC4F7B">
        <w:rPr>
          <w:rFonts w:ascii="Arial" w:eastAsia="Times New Roman" w:hAnsi="Arial" w:cs="Arial"/>
          <w:b/>
          <w:bCs/>
          <w:color w:val="000000"/>
          <w:sz w:val="24"/>
          <w:szCs w:val="24"/>
        </w:rPr>
        <w:t>PENUTUP</w:t>
      </w:r>
    </w:p>
    <w:p w:rsidR="00FF69A1" w:rsidRPr="00FC4F7B" w:rsidRDefault="00FF69A1" w:rsidP="00073FC1">
      <w:pPr>
        <w:spacing w:after="0" w:line="360" w:lineRule="auto"/>
        <w:textAlignment w:val="baseline"/>
        <w:rPr>
          <w:rFonts w:ascii="Arial" w:eastAsia="Times New Roman" w:hAnsi="Arial" w:cs="Arial"/>
          <w:b/>
          <w:bCs/>
          <w:color w:val="000000"/>
          <w:sz w:val="24"/>
          <w:szCs w:val="24"/>
        </w:rPr>
      </w:pPr>
    </w:p>
    <w:p w:rsidR="0018320E" w:rsidRPr="00FC4F7B" w:rsidRDefault="004F4F25" w:rsidP="00073FC1">
      <w:pPr>
        <w:spacing w:line="360" w:lineRule="auto"/>
        <w:jc w:val="both"/>
        <w:rPr>
          <w:rFonts w:ascii="Arial" w:hAnsi="Arial" w:cs="Arial"/>
          <w:sz w:val="24"/>
          <w:szCs w:val="24"/>
        </w:rPr>
      </w:pPr>
      <w:r>
        <w:rPr>
          <w:rFonts w:ascii="Arial" w:hAnsi="Arial" w:cs="Arial"/>
          <w:sz w:val="24"/>
          <w:szCs w:val="24"/>
        </w:rPr>
        <w:t>39.</w:t>
      </w:r>
      <w:r>
        <w:rPr>
          <w:rFonts w:ascii="Arial" w:hAnsi="Arial" w:cs="Arial"/>
          <w:sz w:val="24"/>
          <w:szCs w:val="24"/>
        </w:rPr>
        <w:tab/>
      </w:r>
      <w:r w:rsidR="004F2C6F">
        <w:rPr>
          <w:rFonts w:ascii="Arial" w:hAnsi="Arial" w:cs="Arial"/>
          <w:sz w:val="24"/>
          <w:szCs w:val="24"/>
        </w:rPr>
        <w:t>Akhir kata, bagi merealisasikan wawasan</w:t>
      </w:r>
      <w:r w:rsidR="0018320E">
        <w:rPr>
          <w:rFonts w:ascii="Arial" w:hAnsi="Arial" w:cs="Arial"/>
          <w:sz w:val="24"/>
          <w:szCs w:val="24"/>
        </w:rPr>
        <w:t xml:space="preserve"> Kuala Lumpur sebagai sebuah badar raya bertaraf dunia,</w:t>
      </w:r>
      <w:r w:rsidR="004F2C6F">
        <w:rPr>
          <w:rFonts w:ascii="Arial" w:hAnsi="Arial" w:cs="Arial"/>
          <w:sz w:val="24"/>
          <w:szCs w:val="24"/>
        </w:rPr>
        <w:t xml:space="preserve"> </w:t>
      </w:r>
      <w:r w:rsidR="00BC2316">
        <w:rPr>
          <w:rFonts w:ascii="Arial" w:hAnsi="Arial" w:cs="Arial"/>
          <w:sz w:val="24"/>
          <w:szCs w:val="24"/>
        </w:rPr>
        <w:t>kami memerlukan sokongan dan kerjasama sepenuhnya daripada semua pihak yang mempunyai peranan atau kepentingan untuk masa hadapan</w:t>
      </w:r>
      <w:r w:rsidR="0018320E">
        <w:rPr>
          <w:rFonts w:ascii="Arial" w:hAnsi="Arial" w:cs="Arial"/>
          <w:sz w:val="24"/>
          <w:szCs w:val="24"/>
        </w:rPr>
        <w:t xml:space="preserve"> Bandar Raya.</w:t>
      </w:r>
      <w:r w:rsidR="00BC2316">
        <w:rPr>
          <w:rFonts w:ascii="Arial" w:hAnsi="Arial" w:cs="Arial"/>
          <w:sz w:val="24"/>
          <w:szCs w:val="24"/>
        </w:rPr>
        <w:t xml:space="preserve">   </w:t>
      </w:r>
      <w:proofErr w:type="gramStart"/>
      <w:r w:rsidR="00BC2316">
        <w:rPr>
          <w:rFonts w:ascii="Arial" w:hAnsi="Arial" w:cs="Arial"/>
          <w:sz w:val="24"/>
          <w:szCs w:val="24"/>
        </w:rPr>
        <w:t>B</w:t>
      </w:r>
      <w:r w:rsidR="005702D5" w:rsidRPr="00FC4F7B">
        <w:rPr>
          <w:rFonts w:ascii="Arial" w:hAnsi="Arial" w:cs="Arial"/>
          <w:sz w:val="24"/>
          <w:szCs w:val="24"/>
        </w:rPr>
        <w:t>esarlah harapan saya agar kita sama-sama dapat berjalan seiring</w:t>
      </w:r>
      <w:r w:rsidR="0018320E">
        <w:rPr>
          <w:rFonts w:ascii="Arial" w:hAnsi="Arial" w:cs="Arial"/>
          <w:sz w:val="24"/>
          <w:szCs w:val="24"/>
        </w:rPr>
        <w:t xml:space="preserve"> dengan</w:t>
      </w:r>
      <w:r w:rsidR="005702D5" w:rsidRPr="00FC4F7B">
        <w:rPr>
          <w:rFonts w:ascii="Arial" w:hAnsi="Arial" w:cs="Arial"/>
          <w:sz w:val="24"/>
          <w:szCs w:val="24"/>
        </w:rPr>
        <w:t xml:space="preserve"> </w:t>
      </w:r>
      <w:r w:rsidR="0018320E">
        <w:rPr>
          <w:rFonts w:ascii="Arial" w:hAnsi="Arial" w:cs="Arial"/>
          <w:sz w:val="24"/>
          <w:szCs w:val="24"/>
        </w:rPr>
        <w:t>perkongsian pintar merancang Kuala Lumpur 2040.</w:t>
      </w:r>
      <w:proofErr w:type="gramEnd"/>
    </w:p>
    <w:p w:rsidR="005702D5" w:rsidRPr="00FC4F7B" w:rsidRDefault="004F4F25" w:rsidP="00073FC1">
      <w:pPr>
        <w:spacing w:line="360" w:lineRule="auto"/>
        <w:jc w:val="both"/>
        <w:rPr>
          <w:rFonts w:ascii="Arial" w:hAnsi="Arial" w:cs="Arial"/>
          <w:sz w:val="24"/>
          <w:szCs w:val="24"/>
        </w:rPr>
      </w:pPr>
      <w:r>
        <w:rPr>
          <w:rFonts w:ascii="Arial" w:hAnsi="Arial" w:cs="Arial"/>
          <w:sz w:val="24"/>
          <w:szCs w:val="24"/>
        </w:rPr>
        <w:t>40.</w:t>
      </w:r>
      <w:r>
        <w:rPr>
          <w:rFonts w:ascii="Arial" w:hAnsi="Arial" w:cs="Arial"/>
          <w:sz w:val="24"/>
          <w:szCs w:val="24"/>
        </w:rPr>
        <w:tab/>
      </w:r>
      <w:r w:rsidR="00176F4E">
        <w:rPr>
          <w:rFonts w:ascii="Arial" w:hAnsi="Arial" w:cs="Arial"/>
          <w:sz w:val="24"/>
          <w:szCs w:val="24"/>
        </w:rPr>
        <w:t>S</w:t>
      </w:r>
      <w:r w:rsidR="00176F4E" w:rsidRPr="00FC4F7B">
        <w:rPr>
          <w:rFonts w:ascii="Arial" w:hAnsi="Arial" w:cs="Arial"/>
          <w:sz w:val="24"/>
          <w:szCs w:val="24"/>
        </w:rPr>
        <w:t xml:space="preserve">ekali lagi </w:t>
      </w:r>
      <w:r w:rsidR="00176F4E">
        <w:rPr>
          <w:rFonts w:ascii="Arial" w:hAnsi="Arial" w:cs="Arial"/>
          <w:sz w:val="24"/>
          <w:szCs w:val="24"/>
        </w:rPr>
        <w:t>s</w:t>
      </w:r>
      <w:r w:rsidR="005702D5" w:rsidRPr="00FC4F7B">
        <w:rPr>
          <w:rFonts w:ascii="Arial" w:hAnsi="Arial" w:cs="Arial"/>
          <w:sz w:val="24"/>
          <w:szCs w:val="24"/>
        </w:rPr>
        <w:t xml:space="preserve">aya </w:t>
      </w:r>
      <w:r w:rsidR="00176F4E">
        <w:rPr>
          <w:rFonts w:ascii="Arial" w:hAnsi="Arial" w:cs="Arial"/>
          <w:sz w:val="24"/>
          <w:szCs w:val="24"/>
        </w:rPr>
        <w:t xml:space="preserve">ingin </w:t>
      </w:r>
      <w:r w:rsidR="005702D5" w:rsidRPr="00FC4F7B">
        <w:rPr>
          <w:rFonts w:ascii="Arial" w:hAnsi="Arial" w:cs="Arial"/>
          <w:sz w:val="24"/>
          <w:szCs w:val="24"/>
        </w:rPr>
        <w:t xml:space="preserve">mengucapkan </w:t>
      </w:r>
      <w:r w:rsidR="0018320E">
        <w:rPr>
          <w:rFonts w:ascii="Arial" w:hAnsi="Arial" w:cs="Arial"/>
          <w:sz w:val="24"/>
          <w:szCs w:val="24"/>
        </w:rPr>
        <w:t xml:space="preserve">ribuan </w:t>
      </w:r>
      <w:r w:rsidR="005702D5" w:rsidRPr="00FC4F7B">
        <w:rPr>
          <w:rFonts w:ascii="Arial" w:hAnsi="Arial" w:cs="Arial"/>
          <w:sz w:val="24"/>
          <w:szCs w:val="24"/>
        </w:rPr>
        <w:t xml:space="preserve">terima kasih kepada PLANMalaysia yang telah menganjurkan luncheon talk ini dan </w:t>
      </w:r>
      <w:r w:rsidR="003B56FF">
        <w:rPr>
          <w:rFonts w:ascii="Arial" w:hAnsi="Arial" w:cs="Arial"/>
          <w:sz w:val="24"/>
          <w:szCs w:val="24"/>
        </w:rPr>
        <w:t>s</w:t>
      </w:r>
      <w:r w:rsidR="005702D5" w:rsidRPr="00FC4F7B">
        <w:rPr>
          <w:rFonts w:ascii="Arial" w:hAnsi="Arial" w:cs="Arial"/>
          <w:sz w:val="24"/>
          <w:szCs w:val="24"/>
        </w:rPr>
        <w:t xml:space="preserve">aya </w:t>
      </w:r>
      <w:r w:rsidR="003B56FF">
        <w:rPr>
          <w:rFonts w:ascii="Arial" w:hAnsi="Arial" w:cs="Arial"/>
          <w:sz w:val="24"/>
          <w:szCs w:val="24"/>
        </w:rPr>
        <w:t>sudahi dengan ucapan</w:t>
      </w:r>
      <w:r w:rsidR="005702D5" w:rsidRPr="00FC4F7B">
        <w:rPr>
          <w:rFonts w:ascii="Arial" w:hAnsi="Arial" w:cs="Arial"/>
          <w:sz w:val="24"/>
          <w:szCs w:val="24"/>
        </w:rPr>
        <w:t xml:space="preserve"> Selamat Men</w:t>
      </w:r>
      <w:r w:rsidR="004F5AED">
        <w:rPr>
          <w:rFonts w:ascii="Arial" w:hAnsi="Arial" w:cs="Arial"/>
          <w:sz w:val="24"/>
          <w:szCs w:val="24"/>
        </w:rPr>
        <w:t>yambut Hari Wilayah Persekutuan</w:t>
      </w:r>
      <w:r w:rsidR="003B56FF">
        <w:rPr>
          <w:rFonts w:ascii="Arial" w:hAnsi="Arial" w:cs="Arial"/>
          <w:sz w:val="24"/>
          <w:szCs w:val="24"/>
        </w:rPr>
        <w:t xml:space="preserve"> 2019</w:t>
      </w:r>
      <w:r w:rsidR="004F5AED">
        <w:rPr>
          <w:rFonts w:ascii="Arial" w:hAnsi="Arial" w:cs="Arial"/>
          <w:sz w:val="24"/>
          <w:szCs w:val="24"/>
        </w:rPr>
        <w:t>.</w:t>
      </w:r>
    </w:p>
    <w:p w:rsidR="006C5753" w:rsidRDefault="006C5753" w:rsidP="00073FC1">
      <w:pPr>
        <w:spacing w:line="360" w:lineRule="auto"/>
        <w:jc w:val="both"/>
        <w:rPr>
          <w:rFonts w:ascii="Arial" w:hAnsi="Arial" w:cs="Arial"/>
          <w:sz w:val="24"/>
          <w:szCs w:val="24"/>
        </w:rPr>
      </w:pPr>
    </w:p>
    <w:p w:rsidR="005702D5" w:rsidRPr="00FC4F7B" w:rsidRDefault="005702D5" w:rsidP="00073FC1">
      <w:pPr>
        <w:spacing w:line="360" w:lineRule="auto"/>
        <w:jc w:val="both"/>
        <w:rPr>
          <w:rFonts w:ascii="Arial" w:hAnsi="Arial" w:cs="Arial"/>
          <w:sz w:val="24"/>
          <w:szCs w:val="24"/>
        </w:rPr>
      </w:pPr>
      <w:r w:rsidRPr="00FC4F7B">
        <w:rPr>
          <w:rFonts w:ascii="Arial" w:hAnsi="Arial" w:cs="Arial"/>
          <w:sz w:val="24"/>
          <w:szCs w:val="24"/>
        </w:rPr>
        <w:lastRenderedPageBreak/>
        <w:t xml:space="preserve">Sekian, Wabillahi Taufik Wal Hidayah Wassalamualaikum Warahmatullahi Wabarokatuh. </w:t>
      </w:r>
    </w:p>
    <w:sectPr w:rsidR="005702D5" w:rsidRPr="00FC4F7B" w:rsidSect="009F289E">
      <w:pgSz w:w="15840" w:h="12240" w:orient="landscape"/>
      <w:pgMar w:top="1440" w:right="900" w:bottom="1440" w:left="810" w:header="720" w:footer="720" w:gutter="0"/>
      <w:cols w:num="2" w:space="207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08C" w:rsidRDefault="006B108C" w:rsidP="004F4F25">
      <w:pPr>
        <w:spacing w:after="0" w:line="240" w:lineRule="auto"/>
      </w:pPr>
      <w:r>
        <w:separator/>
      </w:r>
    </w:p>
  </w:endnote>
  <w:endnote w:type="continuationSeparator" w:id="0">
    <w:p w:rsidR="006B108C" w:rsidRDefault="006B108C" w:rsidP="004F4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08C" w:rsidRDefault="006B108C" w:rsidP="004F4F25">
      <w:pPr>
        <w:spacing w:after="0" w:line="240" w:lineRule="auto"/>
      </w:pPr>
      <w:r>
        <w:separator/>
      </w:r>
    </w:p>
  </w:footnote>
  <w:footnote w:type="continuationSeparator" w:id="0">
    <w:p w:rsidR="006B108C" w:rsidRDefault="006B108C" w:rsidP="004F4F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94377"/>
    <w:multiLevelType w:val="hybridMultilevel"/>
    <w:tmpl w:val="F9F4AE24"/>
    <w:lvl w:ilvl="0" w:tplc="37EE2C4A">
      <w:start w:val="1"/>
      <w:numFmt w:val="decimal"/>
      <w:lvlText w:val="%1."/>
      <w:lvlJc w:val="left"/>
      <w:pPr>
        <w:ind w:left="6750" w:hanging="720"/>
      </w:pPr>
      <w:rPr>
        <w:rFonts w:hint="default"/>
        <w:strike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751A4A"/>
    <w:multiLevelType w:val="hybridMultilevel"/>
    <w:tmpl w:val="7A2A3554"/>
    <w:lvl w:ilvl="0" w:tplc="26A29CF2">
      <w:start w:val="2"/>
      <w:numFmt w:val="decimal"/>
      <w:lvlText w:val="%1."/>
      <w:lvlJc w:val="left"/>
      <w:pPr>
        <w:tabs>
          <w:tab w:val="num" w:pos="720"/>
        </w:tabs>
        <w:ind w:left="720" w:hanging="360"/>
      </w:pPr>
    </w:lvl>
    <w:lvl w:ilvl="1" w:tplc="600ACE3E">
      <w:start w:val="2"/>
      <w:numFmt w:val="lowerLetter"/>
      <w:lvlText w:val="%2."/>
      <w:lvlJc w:val="left"/>
      <w:pPr>
        <w:tabs>
          <w:tab w:val="num" w:pos="1440"/>
        </w:tabs>
        <w:ind w:left="1440" w:hanging="360"/>
      </w:pPr>
    </w:lvl>
    <w:lvl w:ilvl="2" w:tplc="DCD43182" w:tentative="1">
      <w:start w:val="1"/>
      <w:numFmt w:val="decimal"/>
      <w:lvlText w:val="%3."/>
      <w:lvlJc w:val="left"/>
      <w:pPr>
        <w:tabs>
          <w:tab w:val="num" w:pos="2160"/>
        </w:tabs>
        <w:ind w:left="2160" w:hanging="360"/>
      </w:pPr>
    </w:lvl>
    <w:lvl w:ilvl="3" w:tplc="C4A8FEF8" w:tentative="1">
      <w:start w:val="1"/>
      <w:numFmt w:val="decimal"/>
      <w:lvlText w:val="%4."/>
      <w:lvlJc w:val="left"/>
      <w:pPr>
        <w:tabs>
          <w:tab w:val="num" w:pos="2880"/>
        </w:tabs>
        <w:ind w:left="2880" w:hanging="360"/>
      </w:pPr>
    </w:lvl>
    <w:lvl w:ilvl="4" w:tplc="2240738E" w:tentative="1">
      <w:start w:val="1"/>
      <w:numFmt w:val="decimal"/>
      <w:lvlText w:val="%5."/>
      <w:lvlJc w:val="left"/>
      <w:pPr>
        <w:tabs>
          <w:tab w:val="num" w:pos="3600"/>
        </w:tabs>
        <w:ind w:left="3600" w:hanging="360"/>
      </w:pPr>
    </w:lvl>
    <w:lvl w:ilvl="5" w:tplc="A9E410F2" w:tentative="1">
      <w:start w:val="1"/>
      <w:numFmt w:val="decimal"/>
      <w:lvlText w:val="%6."/>
      <w:lvlJc w:val="left"/>
      <w:pPr>
        <w:tabs>
          <w:tab w:val="num" w:pos="4320"/>
        </w:tabs>
        <w:ind w:left="4320" w:hanging="360"/>
      </w:pPr>
    </w:lvl>
    <w:lvl w:ilvl="6" w:tplc="97447136" w:tentative="1">
      <w:start w:val="1"/>
      <w:numFmt w:val="decimal"/>
      <w:lvlText w:val="%7."/>
      <w:lvlJc w:val="left"/>
      <w:pPr>
        <w:tabs>
          <w:tab w:val="num" w:pos="5040"/>
        </w:tabs>
        <w:ind w:left="5040" w:hanging="360"/>
      </w:pPr>
    </w:lvl>
    <w:lvl w:ilvl="7" w:tplc="BCE2D842" w:tentative="1">
      <w:start w:val="1"/>
      <w:numFmt w:val="decimal"/>
      <w:lvlText w:val="%8."/>
      <w:lvlJc w:val="left"/>
      <w:pPr>
        <w:tabs>
          <w:tab w:val="num" w:pos="5760"/>
        </w:tabs>
        <w:ind w:left="5760" w:hanging="360"/>
      </w:pPr>
    </w:lvl>
    <w:lvl w:ilvl="8" w:tplc="D794C628" w:tentative="1">
      <w:start w:val="1"/>
      <w:numFmt w:val="decimal"/>
      <w:lvlText w:val="%9."/>
      <w:lvlJc w:val="left"/>
      <w:pPr>
        <w:tabs>
          <w:tab w:val="num" w:pos="6480"/>
        </w:tabs>
        <w:ind w:left="6480" w:hanging="360"/>
      </w:pPr>
    </w:lvl>
  </w:abstractNum>
  <w:abstractNum w:abstractNumId="2">
    <w:nsid w:val="0CB51C6A"/>
    <w:multiLevelType w:val="multilevel"/>
    <w:tmpl w:val="9246F0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85708B"/>
    <w:multiLevelType w:val="multilevel"/>
    <w:tmpl w:val="B426A4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1130B0"/>
    <w:multiLevelType w:val="multilevel"/>
    <w:tmpl w:val="10026E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560A24"/>
    <w:multiLevelType w:val="hybridMultilevel"/>
    <w:tmpl w:val="63345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986733"/>
    <w:multiLevelType w:val="multilevel"/>
    <w:tmpl w:val="9BE057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D6255F"/>
    <w:multiLevelType w:val="hybridMultilevel"/>
    <w:tmpl w:val="C18C9CEE"/>
    <w:lvl w:ilvl="0" w:tplc="C582C65C">
      <w:start w:val="2"/>
      <w:numFmt w:val="decimal"/>
      <w:lvlText w:val="%1."/>
      <w:lvlJc w:val="left"/>
      <w:pPr>
        <w:tabs>
          <w:tab w:val="num" w:pos="720"/>
        </w:tabs>
        <w:ind w:left="720" w:hanging="360"/>
      </w:pPr>
    </w:lvl>
    <w:lvl w:ilvl="1" w:tplc="4C7C9974">
      <w:start w:val="2"/>
      <w:numFmt w:val="lowerLetter"/>
      <w:lvlText w:val="%2."/>
      <w:lvlJc w:val="left"/>
      <w:pPr>
        <w:tabs>
          <w:tab w:val="num" w:pos="1440"/>
        </w:tabs>
        <w:ind w:left="1440" w:hanging="360"/>
      </w:pPr>
    </w:lvl>
    <w:lvl w:ilvl="2" w:tplc="842AD33A" w:tentative="1">
      <w:start w:val="1"/>
      <w:numFmt w:val="decimal"/>
      <w:lvlText w:val="%3."/>
      <w:lvlJc w:val="left"/>
      <w:pPr>
        <w:tabs>
          <w:tab w:val="num" w:pos="2160"/>
        </w:tabs>
        <w:ind w:left="2160" w:hanging="360"/>
      </w:pPr>
    </w:lvl>
    <w:lvl w:ilvl="3" w:tplc="D73A594C" w:tentative="1">
      <w:start w:val="1"/>
      <w:numFmt w:val="decimal"/>
      <w:lvlText w:val="%4."/>
      <w:lvlJc w:val="left"/>
      <w:pPr>
        <w:tabs>
          <w:tab w:val="num" w:pos="2880"/>
        </w:tabs>
        <w:ind w:left="2880" w:hanging="360"/>
      </w:pPr>
    </w:lvl>
    <w:lvl w:ilvl="4" w:tplc="14BE0312" w:tentative="1">
      <w:start w:val="1"/>
      <w:numFmt w:val="decimal"/>
      <w:lvlText w:val="%5."/>
      <w:lvlJc w:val="left"/>
      <w:pPr>
        <w:tabs>
          <w:tab w:val="num" w:pos="3600"/>
        </w:tabs>
        <w:ind w:left="3600" w:hanging="360"/>
      </w:pPr>
    </w:lvl>
    <w:lvl w:ilvl="5" w:tplc="1B2EF264" w:tentative="1">
      <w:start w:val="1"/>
      <w:numFmt w:val="decimal"/>
      <w:lvlText w:val="%6."/>
      <w:lvlJc w:val="left"/>
      <w:pPr>
        <w:tabs>
          <w:tab w:val="num" w:pos="4320"/>
        </w:tabs>
        <w:ind w:left="4320" w:hanging="360"/>
      </w:pPr>
    </w:lvl>
    <w:lvl w:ilvl="6" w:tplc="7F1CD1DA" w:tentative="1">
      <w:start w:val="1"/>
      <w:numFmt w:val="decimal"/>
      <w:lvlText w:val="%7."/>
      <w:lvlJc w:val="left"/>
      <w:pPr>
        <w:tabs>
          <w:tab w:val="num" w:pos="5040"/>
        </w:tabs>
        <w:ind w:left="5040" w:hanging="360"/>
      </w:pPr>
    </w:lvl>
    <w:lvl w:ilvl="7" w:tplc="1E2CFAFC" w:tentative="1">
      <w:start w:val="1"/>
      <w:numFmt w:val="decimal"/>
      <w:lvlText w:val="%8."/>
      <w:lvlJc w:val="left"/>
      <w:pPr>
        <w:tabs>
          <w:tab w:val="num" w:pos="5760"/>
        </w:tabs>
        <w:ind w:left="5760" w:hanging="360"/>
      </w:pPr>
    </w:lvl>
    <w:lvl w:ilvl="8" w:tplc="5706E302" w:tentative="1">
      <w:start w:val="1"/>
      <w:numFmt w:val="decimal"/>
      <w:lvlText w:val="%9."/>
      <w:lvlJc w:val="left"/>
      <w:pPr>
        <w:tabs>
          <w:tab w:val="num" w:pos="6480"/>
        </w:tabs>
        <w:ind w:left="6480" w:hanging="360"/>
      </w:pPr>
    </w:lvl>
  </w:abstractNum>
  <w:abstractNum w:abstractNumId="8">
    <w:nsid w:val="23355642"/>
    <w:multiLevelType w:val="multilevel"/>
    <w:tmpl w:val="E990C1E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B05774"/>
    <w:multiLevelType w:val="multilevel"/>
    <w:tmpl w:val="7D92EBCC"/>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1C6B5E"/>
    <w:multiLevelType w:val="multilevel"/>
    <w:tmpl w:val="709EC59E"/>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266274"/>
    <w:multiLevelType w:val="multilevel"/>
    <w:tmpl w:val="8C809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3E2B36"/>
    <w:multiLevelType w:val="multilevel"/>
    <w:tmpl w:val="E2CAF7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0B318E"/>
    <w:multiLevelType w:val="hybridMultilevel"/>
    <w:tmpl w:val="AE1844B2"/>
    <w:lvl w:ilvl="0" w:tplc="C13488F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45C0C6B"/>
    <w:multiLevelType w:val="multilevel"/>
    <w:tmpl w:val="BADAB334"/>
    <w:lvl w:ilvl="0">
      <w:start w:val="1"/>
      <w:numFmt w:val="lowerRoman"/>
      <w:lvlText w:val="%1."/>
      <w:lvlJc w:val="center"/>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0A07F2"/>
    <w:multiLevelType w:val="hybridMultilevel"/>
    <w:tmpl w:val="DF1A9E98"/>
    <w:lvl w:ilvl="0" w:tplc="A162B198">
      <w:start w:val="4"/>
      <w:numFmt w:val="decimal"/>
      <w:lvlText w:val="%1."/>
      <w:lvlJc w:val="left"/>
      <w:pPr>
        <w:tabs>
          <w:tab w:val="num" w:pos="720"/>
        </w:tabs>
        <w:ind w:left="720" w:hanging="360"/>
      </w:pPr>
    </w:lvl>
    <w:lvl w:ilvl="1" w:tplc="BFCA5124">
      <w:start w:val="4"/>
      <w:numFmt w:val="lowerLetter"/>
      <w:lvlText w:val="%2."/>
      <w:lvlJc w:val="left"/>
      <w:pPr>
        <w:tabs>
          <w:tab w:val="num" w:pos="1440"/>
        </w:tabs>
        <w:ind w:left="1440" w:hanging="360"/>
      </w:pPr>
    </w:lvl>
    <w:lvl w:ilvl="2" w:tplc="3F424CFA" w:tentative="1">
      <w:start w:val="1"/>
      <w:numFmt w:val="decimal"/>
      <w:lvlText w:val="%3."/>
      <w:lvlJc w:val="left"/>
      <w:pPr>
        <w:tabs>
          <w:tab w:val="num" w:pos="2160"/>
        </w:tabs>
        <w:ind w:left="2160" w:hanging="360"/>
      </w:pPr>
    </w:lvl>
    <w:lvl w:ilvl="3" w:tplc="995AA1E4" w:tentative="1">
      <w:start w:val="1"/>
      <w:numFmt w:val="decimal"/>
      <w:lvlText w:val="%4."/>
      <w:lvlJc w:val="left"/>
      <w:pPr>
        <w:tabs>
          <w:tab w:val="num" w:pos="2880"/>
        </w:tabs>
        <w:ind w:left="2880" w:hanging="360"/>
      </w:pPr>
    </w:lvl>
    <w:lvl w:ilvl="4" w:tplc="14BAAC4C" w:tentative="1">
      <w:start w:val="1"/>
      <w:numFmt w:val="decimal"/>
      <w:lvlText w:val="%5."/>
      <w:lvlJc w:val="left"/>
      <w:pPr>
        <w:tabs>
          <w:tab w:val="num" w:pos="3600"/>
        </w:tabs>
        <w:ind w:left="3600" w:hanging="360"/>
      </w:pPr>
    </w:lvl>
    <w:lvl w:ilvl="5" w:tplc="9236BC42" w:tentative="1">
      <w:start w:val="1"/>
      <w:numFmt w:val="decimal"/>
      <w:lvlText w:val="%6."/>
      <w:lvlJc w:val="left"/>
      <w:pPr>
        <w:tabs>
          <w:tab w:val="num" w:pos="4320"/>
        </w:tabs>
        <w:ind w:left="4320" w:hanging="360"/>
      </w:pPr>
    </w:lvl>
    <w:lvl w:ilvl="6" w:tplc="E3DE575A" w:tentative="1">
      <w:start w:val="1"/>
      <w:numFmt w:val="decimal"/>
      <w:lvlText w:val="%7."/>
      <w:lvlJc w:val="left"/>
      <w:pPr>
        <w:tabs>
          <w:tab w:val="num" w:pos="5040"/>
        </w:tabs>
        <w:ind w:left="5040" w:hanging="360"/>
      </w:pPr>
    </w:lvl>
    <w:lvl w:ilvl="7" w:tplc="7A081516" w:tentative="1">
      <w:start w:val="1"/>
      <w:numFmt w:val="decimal"/>
      <w:lvlText w:val="%8."/>
      <w:lvlJc w:val="left"/>
      <w:pPr>
        <w:tabs>
          <w:tab w:val="num" w:pos="5760"/>
        </w:tabs>
        <w:ind w:left="5760" w:hanging="360"/>
      </w:pPr>
    </w:lvl>
    <w:lvl w:ilvl="8" w:tplc="6FE2A360" w:tentative="1">
      <w:start w:val="1"/>
      <w:numFmt w:val="decimal"/>
      <w:lvlText w:val="%9."/>
      <w:lvlJc w:val="left"/>
      <w:pPr>
        <w:tabs>
          <w:tab w:val="num" w:pos="6480"/>
        </w:tabs>
        <w:ind w:left="6480" w:hanging="360"/>
      </w:pPr>
    </w:lvl>
  </w:abstractNum>
  <w:abstractNum w:abstractNumId="16">
    <w:nsid w:val="5B4770B1"/>
    <w:multiLevelType w:val="multilevel"/>
    <w:tmpl w:val="0FCC4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D58398C"/>
    <w:multiLevelType w:val="hybridMultilevel"/>
    <w:tmpl w:val="E9CE03B4"/>
    <w:lvl w:ilvl="0" w:tplc="6D245C2A">
      <w:start w:val="2"/>
      <w:numFmt w:val="decimal"/>
      <w:lvlText w:val="%1."/>
      <w:lvlJc w:val="left"/>
      <w:pPr>
        <w:tabs>
          <w:tab w:val="num" w:pos="720"/>
        </w:tabs>
        <w:ind w:left="720" w:hanging="360"/>
      </w:pPr>
    </w:lvl>
    <w:lvl w:ilvl="1" w:tplc="242C2B04">
      <w:start w:val="2"/>
      <w:numFmt w:val="lowerLetter"/>
      <w:lvlText w:val="%2."/>
      <w:lvlJc w:val="left"/>
      <w:pPr>
        <w:tabs>
          <w:tab w:val="num" w:pos="1440"/>
        </w:tabs>
        <w:ind w:left="1440" w:hanging="360"/>
      </w:pPr>
    </w:lvl>
    <w:lvl w:ilvl="2" w:tplc="82D0E7AC" w:tentative="1">
      <w:start w:val="1"/>
      <w:numFmt w:val="decimal"/>
      <w:lvlText w:val="%3."/>
      <w:lvlJc w:val="left"/>
      <w:pPr>
        <w:tabs>
          <w:tab w:val="num" w:pos="2160"/>
        </w:tabs>
        <w:ind w:left="2160" w:hanging="360"/>
      </w:pPr>
    </w:lvl>
    <w:lvl w:ilvl="3" w:tplc="3600F20C" w:tentative="1">
      <w:start w:val="1"/>
      <w:numFmt w:val="decimal"/>
      <w:lvlText w:val="%4."/>
      <w:lvlJc w:val="left"/>
      <w:pPr>
        <w:tabs>
          <w:tab w:val="num" w:pos="2880"/>
        </w:tabs>
        <w:ind w:left="2880" w:hanging="360"/>
      </w:pPr>
    </w:lvl>
    <w:lvl w:ilvl="4" w:tplc="5F78F0F6" w:tentative="1">
      <w:start w:val="1"/>
      <w:numFmt w:val="decimal"/>
      <w:lvlText w:val="%5."/>
      <w:lvlJc w:val="left"/>
      <w:pPr>
        <w:tabs>
          <w:tab w:val="num" w:pos="3600"/>
        </w:tabs>
        <w:ind w:left="3600" w:hanging="360"/>
      </w:pPr>
    </w:lvl>
    <w:lvl w:ilvl="5" w:tplc="909C5DA6" w:tentative="1">
      <w:start w:val="1"/>
      <w:numFmt w:val="decimal"/>
      <w:lvlText w:val="%6."/>
      <w:lvlJc w:val="left"/>
      <w:pPr>
        <w:tabs>
          <w:tab w:val="num" w:pos="4320"/>
        </w:tabs>
        <w:ind w:left="4320" w:hanging="360"/>
      </w:pPr>
    </w:lvl>
    <w:lvl w:ilvl="6" w:tplc="32C29866" w:tentative="1">
      <w:start w:val="1"/>
      <w:numFmt w:val="decimal"/>
      <w:lvlText w:val="%7."/>
      <w:lvlJc w:val="left"/>
      <w:pPr>
        <w:tabs>
          <w:tab w:val="num" w:pos="5040"/>
        </w:tabs>
        <w:ind w:left="5040" w:hanging="360"/>
      </w:pPr>
    </w:lvl>
    <w:lvl w:ilvl="7" w:tplc="1684096E" w:tentative="1">
      <w:start w:val="1"/>
      <w:numFmt w:val="decimal"/>
      <w:lvlText w:val="%8."/>
      <w:lvlJc w:val="left"/>
      <w:pPr>
        <w:tabs>
          <w:tab w:val="num" w:pos="5760"/>
        </w:tabs>
        <w:ind w:left="5760" w:hanging="360"/>
      </w:pPr>
    </w:lvl>
    <w:lvl w:ilvl="8" w:tplc="2BDAA84A" w:tentative="1">
      <w:start w:val="1"/>
      <w:numFmt w:val="decimal"/>
      <w:lvlText w:val="%9."/>
      <w:lvlJc w:val="left"/>
      <w:pPr>
        <w:tabs>
          <w:tab w:val="num" w:pos="6480"/>
        </w:tabs>
        <w:ind w:left="6480" w:hanging="360"/>
      </w:pPr>
    </w:lvl>
  </w:abstractNum>
  <w:abstractNum w:abstractNumId="18">
    <w:nsid w:val="61AD6B09"/>
    <w:multiLevelType w:val="multilevel"/>
    <w:tmpl w:val="0FA21E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61C74C68"/>
    <w:multiLevelType w:val="hybridMultilevel"/>
    <w:tmpl w:val="EB3CDD96"/>
    <w:lvl w:ilvl="0" w:tplc="84E0E8BC">
      <w:start w:val="3"/>
      <w:numFmt w:val="decimal"/>
      <w:lvlText w:val="%1."/>
      <w:lvlJc w:val="left"/>
      <w:pPr>
        <w:tabs>
          <w:tab w:val="num" w:pos="720"/>
        </w:tabs>
        <w:ind w:left="720" w:hanging="360"/>
      </w:pPr>
    </w:lvl>
    <w:lvl w:ilvl="1" w:tplc="FAFC20BC">
      <w:start w:val="3"/>
      <w:numFmt w:val="lowerLetter"/>
      <w:lvlText w:val="%2."/>
      <w:lvlJc w:val="left"/>
      <w:pPr>
        <w:tabs>
          <w:tab w:val="num" w:pos="1440"/>
        </w:tabs>
        <w:ind w:left="1440" w:hanging="360"/>
      </w:pPr>
    </w:lvl>
    <w:lvl w:ilvl="2" w:tplc="36C4893A" w:tentative="1">
      <w:start w:val="1"/>
      <w:numFmt w:val="decimal"/>
      <w:lvlText w:val="%3."/>
      <w:lvlJc w:val="left"/>
      <w:pPr>
        <w:tabs>
          <w:tab w:val="num" w:pos="2160"/>
        </w:tabs>
        <w:ind w:left="2160" w:hanging="360"/>
      </w:pPr>
    </w:lvl>
    <w:lvl w:ilvl="3" w:tplc="127690BE" w:tentative="1">
      <w:start w:val="1"/>
      <w:numFmt w:val="decimal"/>
      <w:lvlText w:val="%4."/>
      <w:lvlJc w:val="left"/>
      <w:pPr>
        <w:tabs>
          <w:tab w:val="num" w:pos="2880"/>
        </w:tabs>
        <w:ind w:left="2880" w:hanging="360"/>
      </w:pPr>
    </w:lvl>
    <w:lvl w:ilvl="4" w:tplc="5712AC6C" w:tentative="1">
      <w:start w:val="1"/>
      <w:numFmt w:val="decimal"/>
      <w:lvlText w:val="%5."/>
      <w:lvlJc w:val="left"/>
      <w:pPr>
        <w:tabs>
          <w:tab w:val="num" w:pos="3600"/>
        </w:tabs>
        <w:ind w:left="3600" w:hanging="360"/>
      </w:pPr>
    </w:lvl>
    <w:lvl w:ilvl="5" w:tplc="61267E70" w:tentative="1">
      <w:start w:val="1"/>
      <w:numFmt w:val="decimal"/>
      <w:lvlText w:val="%6."/>
      <w:lvlJc w:val="left"/>
      <w:pPr>
        <w:tabs>
          <w:tab w:val="num" w:pos="4320"/>
        </w:tabs>
        <w:ind w:left="4320" w:hanging="360"/>
      </w:pPr>
    </w:lvl>
    <w:lvl w:ilvl="6" w:tplc="F028DFD2" w:tentative="1">
      <w:start w:val="1"/>
      <w:numFmt w:val="decimal"/>
      <w:lvlText w:val="%7."/>
      <w:lvlJc w:val="left"/>
      <w:pPr>
        <w:tabs>
          <w:tab w:val="num" w:pos="5040"/>
        </w:tabs>
        <w:ind w:left="5040" w:hanging="360"/>
      </w:pPr>
    </w:lvl>
    <w:lvl w:ilvl="7" w:tplc="3EACAE02" w:tentative="1">
      <w:start w:val="1"/>
      <w:numFmt w:val="decimal"/>
      <w:lvlText w:val="%8."/>
      <w:lvlJc w:val="left"/>
      <w:pPr>
        <w:tabs>
          <w:tab w:val="num" w:pos="5760"/>
        </w:tabs>
        <w:ind w:left="5760" w:hanging="360"/>
      </w:pPr>
    </w:lvl>
    <w:lvl w:ilvl="8" w:tplc="17BA8F0E" w:tentative="1">
      <w:start w:val="1"/>
      <w:numFmt w:val="decimal"/>
      <w:lvlText w:val="%9."/>
      <w:lvlJc w:val="left"/>
      <w:pPr>
        <w:tabs>
          <w:tab w:val="num" w:pos="6480"/>
        </w:tabs>
        <w:ind w:left="6480" w:hanging="360"/>
      </w:pPr>
    </w:lvl>
  </w:abstractNum>
  <w:abstractNum w:abstractNumId="20">
    <w:nsid w:val="643F0D42"/>
    <w:multiLevelType w:val="hybridMultilevel"/>
    <w:tmpl w:val="8632D4BA"/>
    <w:lvl w:ilvl="0" w:tplc="6B8A29F0">
      <w:start w:val="4"/>
      <w:numFmt w:val="decimal"/>
      <w:lvlText w:val="%1."/>
      <w:lvlJc w:val="left"/>
      <w:pPr>
        <w:tabs>
          <w:tab w:val="num" w:pos="720"/>
        </w:tabs>
        <w:ind w:left="720" w:hanging="360"/>
      </w:pPr>
    </w:lvl>
    <w:lvl w:ilvl="1" w:tplc="534E611E">
      <w:start w:val="4"/>
      <w:numFmt w:val="lowerLetter"/>
      <w:lvlText w:val="%2."/>
      <w:lvlJc w:val="left"/>
      <w:pPr>
        <w:tabs>
          <w:tab w:val="num" w:pos="1440"/>
        </w:tabs>
        <w:ind w:left="1440" w:hanging="360"/>
      </w:pPr>
    </w:lvl>
    <w:lvl w:ilvl="2" w:tplc="3E84A142" w:tentative="1">
      <w:start w:val="1"/>
      <w:numFmt w:val="decimal"/>
      <w:lvlText w:val="%3."/>
      <w:lvlJc w:val="left"/>
      <w:pPr>
        <w:tabs>
          <w:tab w:val="num" w:pos="2160"/>
        </w:tabs>
        <w:ind w:left="2160" w:hanging="360"/>
      </w:pPr>
    </w:lvl>
    <w:lvl w:ilvl="3" w:tplc="FB64F7D6" w:tentative="1">
      <w:start w:val="1"/>
      <w:numFmt w:val="decimal"/>
      <w:lvlText w:val="%4."/>
      <w:lvlJc w:val="left"/>
      <w:pPr>
        <w:tabs>
          <w:tab w:val="num" w:pos="2880"/>
        </w:tabs>
        <w:ind w:left="2880" w:hanging="360"/>
      </w:pPr>
    </w:lvl>
    <w:lvl w:ilvl="4" w:tplc="9864DE74" w:tentative="1">
      <w:start w:val="1"/>
      <w:numFmt w:val="decimal"/>
      <w:lvlText w:val="%5."/>
      <w:lvlJc w:val="left"/>
      <w:pPr>
        <w:tabs>
          <w:tab w:val="num" w:pos="3600"/>
        </w:tabs>
        <w:ind w:left="3600" w:hanging="360"/>
      </w:pPr>
    </w:lvl>
    <w:lvl w:ilvl="5" w:tplc="8B047ED4" w:tentative="1">
      <w:start w:val="1"/>
      <w:numFmt w:val="decimal"/>
      <w:lvlText w:val="%6."/>
      <w:lvlJc w:val="left"/>
      <w:pPr>
        <w:tabs>
          <w:tab w:val="num" w:pos="4320"/>
        </w:tabs>
        <w:ind w:left="4320" w:hanging="360"/>
      </w:pPr>
    </w:lvl>
    <w:lvl w:ilvl="6" w:tplc="24949A6A" w:tentative="1">
      <w:start w:val="1"/>
      <w:numFmt w:val="decimal"/>
      <w:lvlText w:val="%7."/>
      <w:lvlJc w:val="left"/>
      <w:pPr>
        <w:tabs>
          <w:tab w:val="num" w:pos="5040"/>
        </w:tabs>
        <w:ind w:left="5040" w:hanging="360"/>
      </w:pPr>
    </w:lvl>
    <w:lvl w:ilvl="7" w:tplc="4914E8DE" w:tentative="1">
      <w:start w:val="1"/>
      <w:numFmt w:val="decimal"/>
      <w:lvlText w:val="%8."/>
      <w:lvlJc w:val="left"/>
      <w:pPr>
        <w:tabs>
          <w:tab w:val="num" w:pos="5760"/>
        </w:tabs>
        <w:ind w:left="5760" w:hanging="360"/>
      </w:pPr>
    </w:lvl>
    <w:lvl w:ilvl="8" w:tplc="5338FA1E" w:tentative="1">
      <w:start w:val="1"/>
      <w:numFmt w:val="decimal"/>
      <w:lvlText w:val="%9."/>
      <w:lvlJc w:val="left"/>
      <w:pPr>
        <w:tabs>
          <w:tab w:val="num" w:pos="6480"/>
        </w:tabs>
        <w:ind w:left="6480" w:hanging="360"/>
      </w:pPr>
    </w:lvl>
  </w:abstractNum>
  <w:abstractNum w:abstractNumId="21">
    <w:nsid w:val="64572F82"/>
    <w:multiLevelType w:val="hybridMultilevel"/>
    <w:tmpl w:val="8026B72E"/>
    <w:lvl w:ilvl="0" w:tplc="5EDC9526">
      <w:start w:val="2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7973FC1"/>
    <w:multiLevelType w:val="multilevel"/>
    <w:tmpl w:val="12BACF7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8CF7C8D"/>
    <w:multiLevelType w:val="hybridMultilevel"/>
    <w:tmpl w:val="89FE5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D01818"/>
    <w:multiLevelType w:val="hybridMultilevel"/>
    <w:tmpl w:val="0F3E0DA2"/>
    <w:lvl w:ilvl="0" w:tplc="43DA654E">
      <w:start w:val="3"/>
      <w:numFmt w:val="decimal"/>
      <w:lvlText w:val="%1."/>
      <w:lvlJc w:val="left"/>
      <w:pPr>
        <w:tabs>
          <w:tab w:val="num" w:pos="720"/>
        </w:tabs>
        <w:ind w:left="720" w:hanging="360"/>
      </w:pPr>
    </w:lvl>
    <w:lvl w:ilvl="1" w:tplc="FB84B568">
      <w:start w:val="3"/>
      <w:numFmt w:val="lowerLetter"/>
      <w:lvlText w:val="%2."/>
      <w:lvlJc w:val="left"/>
      <w:pPr>
        <w:tabs>
          <w:tab w:val="num" w:pos="1440"/>
        </w:tabs>
        <w:ind w:left="1440" w:hanging="360"/>
      </w:pPr>
    </w:lvl>
    <w:lvl w:ilvl="2" w:tplc="03729DF8" w:tentative="1">
      <w:start w:val="1"/>
      <w:numFmt w:val="decimal"/>
      <w:lvlText w:val="%3."/>
      <w:lvlJc w:val="left"/>
      <w:pPr>
        <w:tabs>
          <w:tab w:val="num" w:pos="2160"/>
        </w:tabs>
        <w:ind w:left="2160" w:hanging="360"/>
      </w:pPr>
    </w:lvl>
    <w:lvl w:ilvl="3" w:tplc="BB5073F4" w:tentative="1">
      <w:start w:val="1"/>
      <w:numFmt w:val="decimal"/>
      <w:lvlText w:val="%4."/>
      <w:lvlJc w:val="left"/>
      <w:pPr>
        <w:tabs>
          <w:tab w:val="num" w:pos="2880"/>
        </w:tabs>
        <w:ind w:left="2880" w:hanging="360"/>
      </w:pPr>
    </w:lvl>
    <w:lvl w:ilvl="4" w:tplc="E7F42F70" w:tentative="1">
      <w:start w:val="1"/>
      <w:numFmt w:val="decimal"/>
      <w:lvlText w:val="%5."/>
      <w:lvlJc w:val="left"/>
      <w:pPr>
        <w:tabs>
          <w:tab w:val="num" w:pos="3600"/>
        </w:tabs>
        <w:ind w:left="3600" w:hanging="360"/>
      </w:pPr>
    </w:lvl>
    <w:lvl w:ilvl="5" w:tplc="5268D8B0" w:tentative="1">
      <w:start w:val="1"/>
      <w:numFmt w:val="decimal"/>
      <w:lvlText w:val="%6."/>
      <w:lvlJc w:val="left"/>
      <w:pPr>
        <w:tabs>
          <w:tab w:val="num" w:pos="4320"/>
        </w:tabs>
        <w:ind w:left="4320" w:hanging="360"/>
      </w:pPr>
    </w:lvl>
    <w:lvl w:ilvl="6" w:tplc="66788D60" w:tentative="1">
      <w:start w:val="1"/>
      <w:numFmt w:val="decimal"/>
      <w:lvlText w:val="%7."/>
      <w:lvlJc w:val="left"/>
      <w:pPr>
        <w:tabs>
          <w:tab w:val="num" w:pos="5040"/>
        </w:tabs>
        <w:ind w:left="5040" w:hanging="360"/>
      </w:pPr>
    </w:lvl>
    <w:lvl w:ilvl="7" w:tplc="113EDD0C" w:tentative="1">
      <w:start w:val="1"/>
      <w:numFmt w:val="decimal"/>
      <w:lvlText w:val="%8."/>
      <w:lvlJc w:val="left"/>
      <w:pPr>
        <w:tabs>
          <w:tab w:val="num" w:pos="5760"/>
        </w:tabs>
        <w:ind w:left="5760" w:hanging="360"/>
      </w:pPr>
    </w:lvl>
    <w:lvl w:ilvl="8" w:tplc="9CDAC616" w:tentative="1">
      <w:start w:val="1"/>
      <w:numFmt w:val="decimal"/>
      <w:lvlText w:val="%9."/>
      <w:lvlJc w:val="left"/>
      <w:pPr>
        <w:tabs>
          <w:tab w:val="num" w:pos="6480"/>
        </w:tabs>
        <w:ind w:left="6480" w:hanging="360"/>
      </w:pPr>
    </w:lvl>
  </w:abstractNum>
  <w:num w:numId="1">
    <w:abstractNumId w:val="11"/>
  </w:num>
  <w:num w:numId="2">
    <w:abstractNumId w:val="12"/>
    <w:lvlOverride w:ilvl="0">
      <w:lvl w:ilvl="0">
        <w:numFmt w:val="decimal"/>
        <w:lvlText w:val="%1."/>
        <w:lvlJc w:val="left"/>
      </w:lvl>
    </w:lvlOverride>
  </w:num>
  <w:num w:numId="3">
    <w:abstractNumId w:val="2"/>
    <w:lvlOverride w:ilvl="0">
      <w:lvl w:ilvl="0">
        <w:numFmt w:val="decimal"/>
        <w:lvlText w:val="%1."/>
        <w:lvlJc w:val="left"/>
      </w:lvl>
    </w:lvlOverride>
  </w:num>
  <w:num w:numId="4">
    <w:abstractNumId w:val="3"/>
    <w:lvlOverride w:ilvl="1">
      <w:lvl w:ilvl="1">
        <w:numFmt w:val="lowerLetter"/>
        <w:lvlText w:val="%2."/>
        <w:lvlJc w:val="left"/>
      </w:lvl>
    </w:lvlOverride>
  </w:num>
  <w:num w:numId="5">
    <w:abstractNumId w:val="3"/>
    <w:lvlOverride w:ilvl="1">
      <w:lvl w:ilvl="1">
        <w:numFmt w:val="lowerLetter"/>
        <w:lvlText w:val="%2."/>
        <w:lvlJc w:val="left"/>
      </w:lvl>
    </w:lvlOverride>
    <w:lvlOverride w:ilvl="2">
      <w:lvl w:ilvl="2">
        <w:numFmt w:val="lowerRoman"/>
        <w:lvlText w:val="%3."/>
        <w:lvlJc w:val="right"/>
      </w:lvl>
    </w:lvlOverride>
  </w:num>
  <w:num w:numId="6">
    <w:abstractNumId w:val="1"/>
  </w:num>
  <w:num w:numId="7">
    <w:abstractNumId w:val="19"/>
  </w:num>
  <w:num w:numId="8">
    <w:abstractNumId w:val="20"/>
  </w:num>
  <w:num w:numId="9">
    <w:abstractNumId w:val="22"/>
    <w:lvlOverride w:ilvl="0">
      <w:lvl w:ilvl="0">
        <w:numFmt w:val="decimal"/>
        <w:lvlText w:val="%1."/>
        <w:lvlJc w:val="left"/>
      </w:lvl>
    </w:lvlOverride>
  </w:num>
  <w:num w:numId="10">
    <w:abstractNumId w:val="22"/>
    <w:lvlOverride w:ilvl="0">
      <w:lvl w:ilvl="0">
        <w:numFmt w:val="decimal"/>
        <w:lvlText w:val="%1."/>
        <w:lvlJc w:val="left"/>
      </w:lvl>
    </w:lvlOverride>
    <w:lvlOverride w:ilvl="1">
      <w:lvl w:ilvl="1">
        <w:numFmt w:val="lowerLetter"/>
        <w:lvlText w:val="%2."/>
        <w:lvlJc w:val="left"/>
      </w:lvl>
    </w:lvlOverride>
  </w:num>
  <w:num w:numId="11">
    <w:abstractNumId w:val="17"/>
  </w:num>
  <w:num w:numId="12">
    <w:abstractNumId w:val="24"/>
  </w:num>
  <w:num w:numId="13">
    <w:abstractNumId w:val="15"/>
  </w:num>
  <w:num w:numId="14">
    <w:abstractNumId w:val="4"/>
    <w:lvlOverride w:ilvl="0">
      <w:lvl w:ilvl="0">
        <w:numFmt w:val="decimal"/>
        <w:lvlText w:val="%1."/>
        <w:lvlJc w:val="left"/>
      </w:lvl>
    </w:lvlOverride>
  </w:num>
  <w:num w:numId="15">
    <w:abstractNumId w:val="16"/>
  </w:num>
  <w:num w:numId="16">
    <w:abstractNumId w:val="6"/>
    <w:lvlOverride w:ilvl="1">
      <w:lvl w:ilvl="1">
        <w:numFmt w:val="lowerLetter"/>
        <w:lvlText w:val="%2."/>
        <w:lvlJc w:val="left"/>
      </w:lvl>
    </w:lvlOverride>
  </w:num>
  <w:num w:numId="17">
    <w:abstractNumId w:val="7"/>
  </w:num>
  <w:num w:numId="18">
    <w:abstractNumId w:val="8"/>
    <w:lvlOverride w:ilvl="0">
      <w:lvl w:ilvl="0">
        <w:numFmt w:val="decimal"/>
        <w:lvlText w:val="%1."/>
        <w:lvlJc w:val="left"/>
      </w:lvl>
    </w:lvlOverride>
  </w:num>
  <w:num w:numId="19">
    <w:abstractNumId w:val="23"/>
  </w:num>
  <w:num w:numId="20">
    <w:abstractNumId w:val="13"/>
  </w:num>
  <w:num w:numId="21">
    <w:abstractNumId w:val="18"/>
  </w:num>
  <w:num w:numId="22">
    <w:abstractNumId w:val="9"/>
  </w:num>
  <w:num w:numId="23">
    <w:abstractNumId w:val="10"/>
  </w:num>
  <w:num w:numId="24">
    <w:abstractNumId w:val="14"/>
  </w:num>
  <w:num w:numId="25">
    <w:abstractNumId w:val="5"/>
  </w:num>
  <w:num w:numId="26">
    <w:abstractNumId w:val="0"/>
  </w:num>
  <w:num w:numId="27">
    <w:abstractNumId w:val="21"/>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2ED"/>
    <w:rsid w:val="0000031C"/>
    <w:rsid w:val="000008FB"/>
    <w:rsid w:val="00005282"/>
    <w:rsid w:val="0000605E"/>
    <w:rsid w:val="00025761"/>
    <w:rsid w:val="00033EB9"/>
    <w:rsid w:val="00073FC1"/>
    <w:rsid w:val="000959C8"/>
    <w:rsid w:val="000A1B85"/>
    <w:rsid w:val="000B2617"/>
    <w:rsid w:val="000E0D9F"/>
    <w:rsid w:val="00110655"/>
    <w:rsid w:val="00115BEB"/>
    <w:rsid w:val="00143BBA"/>
    <w:rsid w:val="00172117"/>
    <w:rsid w:val="00176F4E"/>
    <w:rsid w:val="0018063B"/>
    <w:rsid w:val="00181440"/>
    <w:rsid w:val="0018320E"/>
    <w:rsid w:val="001A1412"/>
    <w:rsid w:val="001B1A3A"/>
    <w:rsid w:val="001B7363"/>
    <w:rsid w:val="001C59AC"/>
    <w:rsid w:val="001D31A9"/>
    <w:rsid w:val="001D571D"/>
    <w:rsid w:val="002261BF"/>
    <w:rsid w:val="00231596"/>
    <w:rsid w:val="0025085F"/>
    <w:rsid w:val="00262E73"/>
    <w:rsid w:val="00263F17"/>
    <w:rsid w:val="002674FC"/>
    <w:rsid w:val="002769DB"/>
    <w:rsid w:val="00277E0B"/>
    <w:rsid w:val="002A64AC"/>
    <w:rsid w:val="002A6C1B"/>
    <w:rsid w:val="002B6F52"/>
    <w:rsid w:val="002D29B8"/>
    <w:rsid w:val="002D3532"/>
    <w:rsid w:val="002D7D17"/>
    <w:rsid w:val="002F2B7C"/>
    <w:rsid w:val="00301882"/>
    <w:rsid w:val="003165A0"/>
    <w:rsid w:val="00320BC4"/>
    <w:rsid w:val="00350A8D"/>
    <w:rsid w:val="00360FC5"/>
    <w:rsid w:val="0037111F"/>
    <w:rsid w:val="003A0E11"/>
    <w:rsid w:val="003B56FF"/>
    <w:rsid w:val="003C202D"/>
    <w:rsid w:val="003C60F8"/>
    <w:rsid w:val="003E4383"/>
    <w:rsid w:val="003F7488"/>
    <w:rsid w:val="00407D51"/>
    <w:rsid w:val="00417391"/>
    <w:rsid w:val="004256FA"/>
    <w:rsid w:val="0042792B"/>
    <w:rsid w:val="00432E3D"/>
    <w:rsid w:val="00481C45"/>
    <w:rsid w:val="004A35BD"/>
    <w:rsid w:val="004A7BB9"/>
    <w:rsid w:val="004C0738"/>
    <w:rsid w:val="004C6272"/>
    <w:rsid w:val="004D0704"/>
    <w:rsid w:val="004D7776"/>
    <w:rsid w:val="004F2C6F"/>
    <w:rsid w:val="004F3B06"/>
    <w:rsid w:val="004F4F25"/>
    <w:rsid w:val="004F5AED"/>
    <w:rsid w:val="00505F81"/>
    <w:rsid w:val="005111B6"/>
    <w:rsid w:val="00514210"/>
    <w:rsid w:val="005269C3"/>
    <w:rsid w:val="00535CFA"/>
    <w:rsid w:val="0053773F"/>
    <w:rsid w:val="00540932"/>
    <w:rsid w:val="005459C7"/>
    <w:rsid w:val="00563128"/>
    <w:rsid w:val="005637A2"/>
    <w:rsid w:val="00563871"/>
    <w:rsid w:val="00567348"/>
    <w:rsid w:val="005702D5"/>
    <w:rsid w:val="005718A9"/>
    <w:rsid w:val="005839FE"/>
    <w:rsid w:val="005A6461"/>
    <w:rsid w:val="005B386C"/>
    <w:rsid w:val="005B5707"/>
    <w:rsid w:val="005E5995"/>
    <w:rsid w:val="005E6B54"/>
    <w:rsid w:val="00606E6A"/>
    <w:rsid w:val="00627EFF"/>
    <w:rsid w:val="00636173"/>
    <w:rsid w:val="00641A69"/>
    <w:rsid w:val="0066322E"/>
    <w:rsid w:val="00685DE1"/>
    <w:rsid w:val="006920C3"/>
    <w:rsid w:val="006A049C"/>
    <w:rsid w:val="006B108C"/>
    <w:rsid w:val="006C4709"/>
    <w:rsid w:val="006C5753"/>
    <w:rsid w:val="006D4FE7"/>
    <w:rsid w:val="00706F2E"/>
    <w:rsid w:val="00710037"/>
    <w:rsid w:val="007170DF"/>
    <w:rsid w:val="007335F2"/>
    <w:rsid w:val="007571B5"/>
    <w:rsid w:val="007753EE"/>
    <w:rsid w:val="007848E7"/>
    <w:rsid w:val="00797258"/>
    <w:rsid w:val="007E3970"/>
    <w:rsid w:val="007F59A0"/>
    <w:rsid w:val="007F6307"/>
    <w:rsid w:val="00801CD5"/>
    <w:rsid w:val="008051EC"/>
    <w:rsid w:val="008800F4"/>
    <w:rsid w:val="00883D39"/>
    <w:rsid w:val="00884498"/>
    <w:rsid w:val="008879B4"/>
    <w:rsid w:val="00891539"/>
    <w:rsid w:val="008B1B92"/>
    <w:rsid w:val="008D5400"/>
    <w:rsid w:val="008E700F"/>
    <w:rsid w:val="008F2944"/>
    <w:rsid w:val="00900DC1"/>
    <w:rsid w:val="00916CB0"/>
    <w:rsid w:val="009224B2"/>
    <w:rsid w:val="00927D69"/>
    <w:rsid w:val="0096366D"/>
    <w:rsid w:val="0096463E"/>
    <w:rsid w:val="009745F3"/>
    <w:rsid w:val="00986719"/>
    <w:rsid w:val="009A1352"/>
    <w:rsid w:val="009F289E"/>
    <w:rsid w:val="00A01A08"/>
    <w:rsid w:val="00A042ED"/>
    <w:rsid w:val="00A16B0E"/>
    <w:rsid w:val="00A27AE7"/>
    <w:rsid w:val="00A31B86"/>
    <w:rsid w:val="00A40D88"/>
    <w:rsid w:val="00A47EB9"/>
    <w:rsid w:val="00A742BA"/>
    <w:rsid w:val="00A968C3"/>
    <w:rsid w:val="00AA44E4"/>
    <w:rsid w:val="00AA7C06"/>
    <w:rsid w:val="00AB3664"/>
    <w:rsid w:val="00AC1FEA"/>
    <w:rsid w:val="00AC618C"/>
    <w:rsid w:val="00AD630F"/>
    <w:rsid w:val="00AE6E1A"/>
    <w:rsid w:val="00AF249B"/>
    <w:rsid w:val="00B17A25"/>
    <w:rsid w:val="00B34EE1"/>
    <w:rsid w:val="00B4543E"/>
    <w:rsid w:val="00B51D24"/>
    <w:rsid w:val="00B80EBF"/>
    <w:rsid w:val="00B86AB1"/>
    <w:rsid w:val="00BC2316"/>
    <w:rsid w:val="00BC2BD9"/>
    <w:rsid w:val="00BD61E4"/>
    <w:rsid w:val="00BD7A4B"/>
    <w:rsid w:val="00BE0437"/>
    <w:rsid w:val="00BE1499"/>
    <w:rsid w:val="00C12403"/>
    <w:rsid w:val="00C13F6C"/>
    <w:rsid w:val="00C14B52"/>
    <w:rsid w:val="00C228C5"/>
    <w:rsid w:val="00C22FC2"/>
    <w:rsid w:val="00C269A5"/>
    <w:rsid w:val="00C71EA3"/>
    <w:rsid w:val="00C755A5"/>
    <w:rsid w:val="00C83B88"/>
    <w:rsid w:val="00CF448A"/>
    <w:rsid w:val="00D02D08"/>
    <w:rsid w:val="00D26D7F"/>
    <w:rsid w:val="00D30B9C"/>
    <w:rsid w:val="00D477B2"/>
    <w:rsid w:val="00D50806"/>
    <w:rsid w:val="00D53F69"/>
    <w:rsid w:val="00DA600C"/>
    <w:rsid w:val="00DB30E8"/>
    <w:rsid w:val="00DD3BFF"/>
    <w:rsid w:val="00DE3626"/>
    <w:rsid w:val="00E31BD0"/>
    <w:rsid w:val="00E33AD6"/>
    <w:rsid w:val="00E40E35"/>
    <w:rsid w:val="00E744C2"/>
    <w:rsid w:val="00E854A6"/>
    <w:rsid w:val="00EA756E"/>
    <w:rsid w:val="00EB1374"/>
    <w:rsid w:val="00EC306F"/>
    <w:rsid w:val="00EE6AA2"/>
    <w:rsid w:val="00EF253C"/>
    <w:rsid w:val="00EF3156"/>
    <w:rsid w:val="00F218FE"/>
    <w:rsid w:val="00F42323"/>
    <w:rsid w:val="00F52FA9"/>
    <w:rsid w:val="00F55A6E"/>
    <w:rsid w:val="00FA6B0E"/>
    <w:rsid w:val="00FB1097"/>
    <w:rsid w:val="00FB6BAB"/>
    <w:rsid w:val="00FB6E26"/>
    <w:rsid w:val="00FC3352"/>
    <w:rsid w:val="00FC4F7B"/>
    <w:rsid w:val="00FD5587"/>
    <w:rsid w:val="00FD6693"/>
    <w:rsid w:val="00FF6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42E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A1B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B85"/>
    <w:rPr>
      <w:rFonts w:ascii="Segoe UI" w:hAnsi="Segoe UI" w:cs="Segoe UI"/>
      <w:sz w:val="18"/>
      <w:szCs w:val="18"/>
    </w:rPr>
  </w:style>
  <w:style w:type="paragraph" w:styleId="ListParagraph">
    <w:name w:val="List Paragraph"/>
    <w:basedOn w:val="Normal"/>
    <w:uiPriority w:val="34"/>
    <w:qFormat/>
    <w:rsid w:val="00AC1FEA"/>
    <w:pPr>
      <w:spacing w:after="200" w:line="276" w:lineRule="auto"/>
      <w:ind w:left="720"/>
      <w:contextualSpacing/>
    </w:pPr>
  </w:style>
  <w:style w:type="paragraph" w:customStyle="1" w:styleId="Normal1">
    <w:name w:val="Normal1"/>
    <w:rsid w:val="006A049C"/>
    <w:pPr>
      <w:spacing w:after="0" w:line="276" w:lineRule="auto"/>
    </w:pPr>
    <w:rPr>
      <w:rFonts w:ascii="Arial" w:eastAsia="Arial" w:hAnsi="Arial" w:cs="Arial"/>
    </w:rPr>
  </w:style>
  <w:style w:type="paragraph" w:styleId="Header">
    <w:name w:val="header"/>
    <w:basedOn w:val="Normal"/>
    <w:link w:val="HeaderChar"/>
    <w:uiPriority w:val="99"/>
    <w:unhideWhenUsed/>
    <w:rsid w:val="004F4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F25"/>
  </w:style>
  <w:style w:type="paragraph" w:styleId="Footer">
    <w:name w:val="footer"/>
    <w:basedOn w:val="Normal"/>
    <w:link w:val="FooterChar"/>
    <w:uiPriority w:val="99"/>
    <w:unhideWhenUsed/>
    <w:rsid w:val="004F4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F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42E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A1B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B85"/>
    <w:rPr>
      <w:rFonts w:ascii="Segoe UI" w:hAnsi="Segoe UI" w:cs="Segoe UI"/>
      <w:sz w:val="18"/>
      <w:szCs w:val="18"/>
    </w:rPr>
  </w:style>
  <w:style w:type="paragraph" w:styleId="ListParagraph">
    <w:name w:val="List Paragraph"/>
    <w:basedOn w:val="Normal"/>
    <w:uiPriority w:val="34"/>
    <w:qFormat/>
    <w:rsid w:val="00AC1FEA"/>
    <w:pPr>
      <w:spacing w:after="200" w:line="276" w:lineRule="auto"/>
      <w:ind w:left="720"/>
      <w:contextualSpacing/>
    </w:pPr>
  </w:style>
  <w:style w:type="paragraph" w:customStyle="1" w:styleId="Normal1">
    <w:name w:val="Normal1"/>
    <w:rsid w:val="006A049C"/>
    <w:pPr>
      <w:spacing w:after="0" w:line="276" w:lineRule="auto"/>
    </w:pPr>
    <w:rPr>
      <w:rFonts w:ascii="Arial" w:eastAsia="Arial" w:hAnsi="Arial" w:cs="Arial"/>
    </w:rPr>
  </w:style>
  <w:style w:type="paragraph" w:styleId="Header">
    <w:name w:val="header"/>
    <w:basedOn w:val="Normal"/>
    <w:link w:val="HeaderChar"/>
    <w:uiPriority w:val="99"/>
    <w:unhideWhenUsed/>
    <w:rsid w:val="004F4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F25"/>
  </w:style>
  <w:style w:type="paragraph" w:styleId="Footer">
    <w:name w:val="footer"/>
    <w:basedOn w:val="Normal"/>
    <w:link w:val="FooterChar"/>
    <w:uiPriority w:val="99"/>
    <w:unhideWhenUsed/>
    <w:rsid w:val="004F4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742380">
      <w:bodyDiv w:val="1"/>
      <w:marLeft w:val="0"/>
      <w:marRight w:val="0"/>
      <w:marTop w:val="0"/>
      <w:marBottom w:val="0"/>
      <w:divBdr>
        <w:top w:val="none" w:sz="0" w:space="0" w:color="auto"/>
        <w:left w:val="none" w:sz="0" w:space="0" w:color="auto"/>
        <w:bottom w:val="none" w:sz="0" w:space="0" w:color="auto"/>
        <w:right w:val="none" w:sz="0" w:space="0" w:color="auto"/>
      </w:divBdr>
    </w:div>
    <w:div w:id="1495759983">
      <w:bodyDiv w:val="1"/>
      <w:marLeft w:val="0"/>
      <w:marRight w:val="0"/>
      <w:marTop w:val="0"/>
      <w:marBottom w:val="0"/>
      <w:divBdr>
        <w:top w:val="none" w:sz="0" w:space="0" w:color="auto"/>
        <w:left w:val="none" w:sz="0" w:space="0" w:color="auto"/>
        <w:bottom w:val="none" w:sz="0" w:space="0" w:color="auto"/>
        <w:right w:val="none" w:sz="0" w:space="0" w:color="auto"/>
      </w:divBdr>
    </w:div>
    <w:div w:id="1539854859">
      <w:bodyDiv w:val="1"/>
      <w:marLeft w:val="0"/>
      <w:marRight w:val="0"/>
      <w:marTop w:val="0"/>
      <w:marBottom w:val="0"/>
      <w:divBdr>
        <w:top w:val="none" w:sz="0" w:space="0" w:color="auto"/>
        <w:left w:val="none" w:sz="0" w:space="0" w:color="auto"/>
        <w:bottom w:val="none" w:sz="0" w:space="0" w:color="auto"/>
        <w:right w:val="none" w:sz="0" w:space="0" w:color="auto"/>
      </w:divBdr>
    </w:div>
    <w:div w:id="181175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A405D-5970-49B5-AF82-60F18888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2734</Words>
  <Characters>15588</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2019-02-11T05:59:00Z</cp:lastPrinted>
  <dcterms:created xsi:type="dcterms:W3CDTF">2019-02-11T10:01:00Z</dcterms:created>
  <dcterms:modified xsi:type="dcterms:W3CDTF">2019-02-11T10:01:00Z</dcterms:modified>
</cp:coreProperties>
</file>